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E2" w:rsidRPr="00C758E2" w:rsidRDefault="00C758E2" w:rsidP="00C758E2">
      <w:pPr>
        <w:pStyle w:val="Pa0"/>
        <w:jc w:val="center"/>
        <w:rPr>
          <w:color w:val="000000"/>
        </w:rPr>
      </w:pPr>
      <w:r w:rsidRPr="00C758E2">
        <w:rPr>
          <w:color w:val="000000"/>
        </w:rPr>
        <w:t xml:space="preserve">Other Services covered by the Children in Need Team: </w:t>
      </w:r>
    </w:p>
    <w:p w:rsidR="00C758E2" w:rsidRPr="00C758E2" w:rsidRDefault="00C758E2" w:rsidP="00C758E2">
      <w:pPr>
        <w:pStyle w:val="Default"/>
      </w:pPr>
    </w:p>
    <w:p w:rsidR="00C758E2" w:rsidRPr="00C758E2" w:rsidRDefault="00C758E2" w:rsidP="00F05661">
      <w:pPr>
        <w:pStyle w:val="Pa2"/>
        <w:spacing w:after="160"/>
        <w:jc w:val="both"/>
        <w:rPr>
          <w:b/>
          <w:color w:val="00B050"/>
        </w:rPr>
      </w:pPr>
      <w:r w:rsidRPr="00C758E2">
        <w:rPr>
          <w:b/>
          <w:bCs/>
          <w:color w:val="00B050"/>
        </w:rPr>
        <w:t xml:space="preserve">PARENTING GROUPS </w:t>
      </w:r>
    </w:p>
    <w:p w:rsidR="00C758E2" w:rsidRPr="00C758E2" w:rsidRDefault="00C758E2" w:rsidP="00F05661">
      <w:pPr>
        <w:pStyle w:val="Pa1"/>
        <w:spacing w:after="280"/>
        <w:jc w:val="both"/>
        <w:rPr>
          <w:color w:val="000000"/>
        </w:rPr>
      </w:pPr>
      <w:proofErr w:type="gramStart"/>
      <w:r w:rsidRPr="00C758E2">
        <w:rPr>
          <w:color w:val="000000"/>
        </w:rPr>
        <w:t>Weekly relaxed,</w:t>
      </w:r>
      <w:r w:rsidR="0027482E">
        <w:rPr>
          <w:color w:val="000000"/>
        </w:rPr>
        <w:t xml:space="preserve"> </w:t>
      </w:r>
      <w:r w:rsidRPr="00C758E2">
        <w:rPr>
          <w:color w:val="000000"/>
        </w:rPr>
        <w:t>friendly sessions in Bath and Keynsham to explore solutions to parenting challenges.</w:t>
      </w:r>
      <w:proofErr w:type="gramEnd"/>
      <w:r w:rsidRPr="00C758E2">
        <w:rPr>
          <w:color w:val="000000"/>
        </w:rPr>
        <w:t xml:space="preserve"> </w:t>
      </w:r>
    </w:p>
    <w:p w:rsidR="00C758E2" w:rsidRPr="00C758E2" w:rsidRDefault="00C758E2" w:rsidP="00F05661">
      <w:pPr>
        <w:pStyle w:val="Pa2"/>
        <w:spacing w:after="160"/>
        <w:jc w:val="both"/>
        <w:rPr>
          <w:b/>
          <w:color w:val="00B050"/>
        </w:rPr>
      </w:pPr>
      <w:r w:rsidRPr="00C758E2">
        <w:rPr>
          <w:b/>
          <w:bCs/>
          <w:color w:val="00B050"/>
        </w:rPr>
        <w:t xml:space="preserve">NEW WAY </w:t>
      </w:r>
    </w:p>
    <w:p w:rsidR="00C758E2" w:rsidRPr="00C758E2" w:rsidRDefault="00C758E2" w:rsidP="00F05661">
      <w:pPr>
        <w:pStyle w:val="Pa1"/>
        <w:spacing w:after="280"/>
        <w:jc w:val="both"/>
        <w:rPr>
          <w:color w:val="000000"/>
        </w:rPr>
      </w:pPr>
      <w:proofErr w:type="gramStart"/>
      <w:r w:rsidRPr="00C758E2">
        <w:rPr>
          <w:color w:val="000000"/>
        </w:rPr>
        <w:t>A service that works alongside parents and carers with children to look at issues of domestic violence and abuse.</w:t>
      </w:r>
      <w:proofErr w:type="gramEnd"/>
      <w:r w:rsidRPr="00C758E2">
        <w:rPr>
          <w:color w:val="000000"/>
        </w:rPr>
        <w:t xml:space="preserve"> </w:t>
      </w:r>
    </w:p>
    <w:p w:rsidR="00C758E2" w:rsidRPr="00C758E2" w:rsidRDefault="00C758E2" w:rsidP="00F05661">
      <w:pPr>
        <w:pStyle w:val="Pa2"/>
        <w:spacing w:after="160"/>
        <w:jc w:val="both"/>
        <w:rPr>
          <w:b/>
          <w:color w:val="000000"/>
        </w:rPr>
      </w:pPr>
      <w:r w:rsidRPr="00C758E2">
        <w:rPr>
          <w:b/>
          <w:bCs/>
          <w:color w:val="00B050"/>
        </w:rPr>
        <w:t xml:space="preserve">STEPPING STONES </w:t>
      </w:r>
    </w:p>
    <w:p w:rsidR="00AF71DC" w:rsidRPr="00C758E2" w:rsidRDefault="00C758E2" w:rsidP="00F0566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758E2">
        <w:rPr>
          <w:rFonts w:ascii="Arial" w:hAnsi="Arial" w:cs="Arial"/>
          <w:color w:val="000000"/>
          <w:sz w:val="24"/>
          <w:szCs w:val="24"/>
        </w:rPr>
        <w:t>Support for families to understand and manage the impact of parental mental health difficulties on their children. The service is delivered in peer support and parent-child groups.</w:t>
      </w:r>
    </w:p>
    <w:p w:rsidR="00C758E2" w:rsidRPr="00C758E2" w:rsidRDefault="00C758E2" w:rsidP="00F05661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C758E2">
        <w:rPr>
          <w:rFonts w:ascii="Arial" w:hAnsi="Arial" w:cs="Arial"/>
          <w:b/>
          <w:color w:val="00B050"/>
          <w:sz w:val="24"/>
          <w:szCs w:val="24"/>
        </w:rPr>
        <w:t>HARMFUL SEXUALISED BEHAVIOUR</w:t>
      </w:r>
    </w:p>
    <w:p w:rsidR="00C758E2" w:rsidRPr="00D666F6" w:rsidRDefault="00D666F6" w:rsidP="00F05661">
      <w:pPr>
        <w:jc w:val="both"/>
        <w:rPr>
          <w:rFonts w:ascii="Arial" w:hAnsi="Arial" w:cs="Arial"/>
          <w:sz w:val="24"/>
          <w:szCs w:val="24"/>
        </w:rPr>
      </w:pPr>
      <w:r w:rsidRPr="00D666F6">
        <w:rPr>
          <w:rFonts w:ascii="Arial" w:hAnsi="Arial" w:cs="Arial"/>
          <w:sz w:val="24"/>
          <w:szCs w:val="24"/>
        </w:rPr>
        <w:t>Support for children and young people who display harmful sexualised behaviours.</w:t>
      </w:r>
    </w:p>
    <w:p w:rsidR="00546875" w:rsidRDefault="00546875" w:rsidP="00C758E2">
      <w:pPr>
        <w:autoSpaceDE w:val="0"/>
        <w:autoSpaceDN w:val="0"/>
        <w:adjustRightInd w:val="0"/>
        <w:spacing w:after="280" w:line="301" w:lineRule="atLeast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546875" w:rsidRDefault="00546875" w:rsidP="00C758E2">
      <w:pPr>
        <w:autoSpaceDE w:val="0"/>
        <w:autoSpaceDN w:val="0"/>
        <w:adjustRightInd w:val="0"/>
        <w:spacing w:after="280" w:line="301" w:lineRule="atLeast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546875" w:rsidRDefault="00546875" w:rsidP="00C758E2">
      <w:pPr>
        <w:autoSpaceDE w:val="0"/>
        <w:autoSpaceDN w:val="0"/>
        <w:adjustRightInd w:val="0"/>
        <w:spacing w:after="280" w:line="301" w:lineRule="atLeast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546875" w:rsidRDefault="00546875" w:rsidP="00C758E2">
      <w:pPr>
        <w:autoSpaceDE w:val="0"/>
        <w:autoSpaceDN w:val="0"/>
        <w:adjustRightInd w:val="0"/>
        <w:spacing w:after="280" w:line="301" w:lineRule="atLeast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546875" w:rsidRDefault="00546875" w:rsidP="00C758E2">
      <w:pPr>
        <w:autoSpaceDE w:val="0"/>
        <w:autoSpaceDN w:val="0"/>
        <w:adjustRightInd w:val="0"/>
        <w:spacing w:after="280" w:line="301" w:lineRule="atLeast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C758E2" w:rsidRDefault="00C758E2" w:rsidP="00C758E2">
      <w:pPr>
        <w:autoSpaceDE w:val="0"/>
        <w:autoSpaceDN w:val="0"/>
        <w:adjustRightInd w:val="0"/>
        <w:spacing w:after="280" w:line="301" w:lineRule="atLeast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00C758E2">
        <w:rPr>
          <w:rFonts w:ascii="Arial" w:hAnsi="Arial" w:cs="Arial"/>
          <w:b/>
          <w:bCs/>
          <w:color w:val="00B050"/>
          <w:sz w:val="24"/>
          <w:szCs w:val="24"/>
        </w:rPr>
        <w:lastRenderedPageBreak/>
        <w:t>WHO</w:t>
      </w:r>
      <w:r w:rsidR="00137AB1">
        <w:rPr>
          <w:rFonts w:ascii="Arial" w:hAnsi="Arial" w:cs="Arial"/>
          <w:b/>
          <w:bCs/>
          <w:color w:val="00B050"/>
          <w:sz w:val="24"/>
          <w:szCs w:val="24"/>
        </w:rPr>
        <w:t>’</w:t>
      </w:r>
      <w:r w:rsidRPr="00C758E2">
        <w:rPr>
          <w:rFonts w:ascii="Arial" w:hAnsi="Arial" w:cs="Arial"/>
          <w:b/>
          <w:bCs/>
          <w:color w:val="00B050"/>
          <w:sz w:val="24"/>
          <w:szCs w:val="24"/>
        </w:rPr>
        <w:t>S WHO?</w:t>
      </w:r>
    </w:p>
    <w:p w:rsidR="00137AB1" w:rsidRPr="00C758E2" w:rsidRDefault="00137AB1" w:rsidP="00C758E2">
      <w:pPr>
        <w:autoSpaceDE w:val="0"/>
        <w:autoSpaceDN w:val="0"/>
        <w:adjustRightInd w:val="0"/>
        <w:spacing w:after="280" w:line="301" w:lineRule="atLeast"/>
        <w:jc w:val="center"/>
        <w:rPr>
          <w:rFonts w:ascii="Arial" w:hAnsi="Arial" w:cs="Arial"/>
          <w:color w:val="00B050"/>
          <w:sz w:val="24"/>
          <w:szCs w:val="24"/>
        </w:rPr>
      </w:pPr>
    </w:p>
    <w:p w:rsidR="00C758E2" w:rsidRPr="00C758E2" w:rsidRDefault="00C758E2" w:rsidP="00C758E2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B050"/>
          <w:sz w:val="24"/>
          <w:szCs w:val="24"/>
        </w:rPr>
      </w:pPr>
      <w:r w:rsidRPr="00C758E2">
        <w:rPr>
          <w:rFonts w:ascii="Arial" w:hAnsi="Arial" w:cs="Arial"/>
          <w:b/>
          <w:bCs/>
          <w:color w:val="00B050"/>
          <w:sz w:val="24"/>
          <w:szCs w:val="24"/>
        </w:rPr>
        <w:t>Liz O’Gorman</w:t>
      </w:r>
    </w:p>
    <w:p w:rsidR="00C758E2" w:rsidRPr="00C758E2" w:rsidRDefault="00C758E2" w:rsidP="00722E6D">
      <w:pPr>
        <w:autoSpaceDE w:val="0"/>
        <w:autoSpaceDN w:val="0"/>
        <w:adjustRightInd w:val="0"/>
        <w:spacing w:after="100" w:line="241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C758E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Team Manager</w:t>
      </w:r>
    </w:p>
    <w:p w:rsidR="00E114DB" w:rsidRDefault="00E114DB" w:rsidP="00C758E2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137AB1" w:rsidRDefault="00137AB1" w:rsidP="00256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25611A" w:rsidRDefault="00396609" w:rsidP="00256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Sarah Rogers</w:t>
      </w:r>
    </w:p>
    <w:p w:rsidR="00C758E2" w:rsidRDefault="00C758E2" w:rsidP="00256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C758E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Deputy Team Manager</w:t>
      </w:r>
    </w:p>
    <w:p w:rsidR="0025611A" w:rsidRDefault="0025611A" w:rsidP="0025611A">
      <w:pPr>
        <w:autoSpaceDE w:val="0"/>
        <w:autoSpaceDN w:val="0"/>
        <w:adjustRightInd w:val="0"/>
        <w:spacing w:before="240" w:after="100" w:line="241" w:lineRule="atLeast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5611A" w:rsidRPr="00C758E2" w:rsidRDefault="0025611A" w:rsidP="0025611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One Senior Practitioner</w:t>
      </w:r>
    </w:p>
    <w:p w:rsidR="00722E6D" w:rsidRDefault="00722E6D" w:rsidP="0025611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37AB1" w:rsidRDefault="00137AB1" w:rsidP="00256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5611A" w:rsidRDefault="0025611A" w:rsidP="00256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Seven</w:t>
      </w:r>
      <w:r w:rsidR="00137AB1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22E6D" w:rsidRPr="00E114DB" w:rsidRDefault="00722E6D" w:rsidP="0025611A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114DB">
        <w:rPr>
          <w:rFonts w:ascii="Arial" w:hAnsi="Arial" w:cs="Arial"/>
          <w:b/>
          <w:i/>
          <w:sz w:val="24"/>
          <w:szCs w:val="24"/>
        </w:rPr>
        <w:t>Family Support Practitioners</w:t>
      </w:r>
    </w:p>
    <w:p w:rsidR="00722E6D" w:rsidRDefault="00722E6D" w:rsidP="0025611A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AB1" w:rsidRDefault="00137AB1" w:rsidP="0025611A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2E6D" w:rsidRPr="00E114DB" w:rsidRDefault="0025611A" w:rsidP="0025611A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Two</w:t>
      </w:r>
      <w:r w:rsidR="00137AB1">
        <w:rPr>
          <w:rFonts w:ascii="Arial" w:hAnsi="Arial" w:cs="Arial"/>
          <w:b/>
          <w:i/>
          <w:sz w:val="24"/>
          <w:szCs w:val="24"/>
        </w:rPr>
        <w:t xml:space="preserve"> </w:t>
      </w:r>
      <w:r w:rsidR="00722E6D" w:rsidRPr="00E114DB">
        <w:rPr>
          <w:rFonts w:ascii="Arial" w:hAnsi="Arial" w:cs="Arial"/>
          <w:b/>
          <w:i/>
          <w:sz w:val="24"/>
          <w:szCs w:val="24"/>
        </w:rPr>
        <w:t>Parent Support Workers</w:t>
      </w:r>
    </w:p>
    <w:p w:rsidR="00137AB1" w:rsidRDefault="00137AB1" w:rsidP="0025611A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611A" w:rsidRDefault="0025611A" w:rsidP="0025611A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2E6D" w:rsidRPr="00E114DB" w:rsidRDefault="0025611A" w:rsidP="0025611A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One </w:t>
      </w:r>
      <w:r w:rsidR="00722E6D" w:rsidRPr="00E114DB">
        <w:rPr>
          <w:rFonts w:ascii="Arial" w:hAnsi="Arial" w:cs="Arial"/>
          <w:b/>
          <w:i/>
          <w:sz w:val="24"/>
          <w:szCs w:val="24"/>
        </w:rPr>
        <w:t>Administrator</w:t>
      </w:r>
    </w:p>
    <w:p w:rsidR="00137AB1" w:rsidRDefault="00137AB1" w:rsidP="0025611A">
      <w:pPr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5611A" w:rsidRDefault="0025611A" w:rsidP="0025611A">
      <w:pPr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114DB" w:rsidRPr="00E114DB" w:rsidRDefault="0025611A" w:rsidP="0025611A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Contact us on </w:t>
      </w:r>
      <w:r w:rsidR="00E114DB" w:rsidRPr="00E114DB">
        <w:rPr>
          <w:rFonts w:ascii="Arial" w:hAnsi="Arial" w:cs="Arial"/>
          <w:b/>
          <w:color w:val="000000"/>
          <w:sz w:val="24"/>
          <w:szCs w:val="24"/>
        </w:rPr>
        <w:t>01225 421686</w:t>
      </w:r>
    </w:p>
    <w:p w:rsidR="00137AB1" w:rsidRDefault="00137AB1" w:rsidP="00C758E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53FBE" w:rsidRPr="00E53FBE" w:rsidRDefault="00E2708A" w:rsidP="00C758E2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08</w:t>
      </w:r>
      <w:r w:rsidR="00E53FBE">
        <w:rPr>
          <w:rFonts w:ascii="Arial" w:hAnsi="Arial" w:cs="Arial"/>
          <w:color w:val="000000"/>
          <w:sz w:val="20"/>
          <w:szCs w:val="20"/>
        </w:rPr>
        <w:t>/16</w:t>
      </w:r>
    </w:p>
    <w:p w:rsidR="00C758E2" w:rsidRDefault="00C758E2" w:rsidP="00C758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34AB0C8E" wp14:editId="210D6334">
            <wp:extent cx="1424940" cy="584835"/>
            <wp:effectExtent l="0" t="0" r="3810" b="5715"/>
            <wp:docPr id="1" name="Picture 1" descr="\\osiris\users$\CraddoL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iris\users$\CraddoL\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8E2" w:rsidRDefault="00C758E2" w:rsidP="00C758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E53FBE" w:rsidRPr="00C758E2" w:rsidRDefault="00E53FBE" w:rsidP="00C758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C758E2" w:rsidRPr="00E56314" w:rsidRDefault="00C758E2" w:rsidP="00C758E2">
      <w:pPr>
        <w:jc w:val="center"/>
        <w:rPr>
          <w:rFonts w:ascii="Arial" w:hAnsi="Arial" w:cs="Arial"/>
          <w:b/>
          <w:bCs/>
          <w:color w:val="00B050"/>
          <w:sz w:val="48"/>
          <w:szCs w:val="48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C758E2">
        <w:rPr>
          <w:rFonts w:ascii="Helvetica" w:hAnsi="Helvetica" w:cs="Helvetica"/>
          <w:sz w:val="24"/>
          <w:szCs w:val="24"/>
        </w:rPr>
        <w:t xml:space="preserve"> </w:t>
      </w:r>
      <w:r w:rsidRPr="00E56314">
        <w:rPr>
          <w:rFonts w:ascii="Arial" w:hAnsi="Arial" w:cs="Arial"/>
          <w:b/>
          <w:bCs/>
          <w:color w:val="00B050"/>
          <w:sz w:val="48"/>
          <w:szCs w:val="48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FAMILY INTERVENTION TEAM</w:t>
      </w:r>
    </w:p>
    <w:p w:rsidR="00E56314" w:rsidRDefault="009B6ABD" w:rsidP="00C758E2">
      <w:pPr>
        <w:jc w:val="center"/>
        <w:rPr>
          <w:rFonts w:ascii="Arial" w:hAnsi="Arial" w:cs="Arial"/>
          <w:b/>
          <w:bCs/>
          <w:color w:val="00B050"/>
          <w:sz w:val="48"/>
          <w:szCs w:val="48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E56314">
        <w:rPr>
          <w:rFonts w:ascii="Arial" w:hAnsi="Arial" w:cs="Arial"/>
          <w:b/>
          <w:bCs/>
          <w:color w:val="00B050"/>
          <w:sz w:val="48"/>
          <w:szCs w:val="48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How we can </w:t>
      </w:r>
    </w:p>
    <w:p w:rsidR="009B6ABD" w:rsidRPr="00E56314" w:rsidRDefault="00E56314" w:rsidP="00C758E2">
      <w:pPr>
        <w:jc w:val="center"/>
        <w:rPr>
          <w:rFonts w:ascii="Arial" w:hAnsi="Arial" w:cs="Arial"/>
          <w:b/>
          <w:bCs/>
          <w:color w:val="00B050"/>
          <w:sz w:val="48"/>
          <w:szCs w:val="48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inherit" w:hAnsi="inherit" w:cs="Arial"/>
          <w:noProof/>
          <w:color w:val="02A388"/>
          <w:lang w:eastAsia="en-GB"/>
        </w:rPr>
        <w:drawing>
          <wp:anchor distT="0" distB="0" distL="114300" distR="114300" simplePos="0" relativeHeight="251658240" behindDoc="1" locked="0" layoutInCell="1" allowOverlap="1" wp14:anchorId="4EAE5EDF" wp14:editId="127A7D70">
            <wp:simplePos x="0" y="0"/>
            <wp:positionH relativeFrom="column">
              <wp:posOffset>549910</wp:posOffset>
            </wp:positionH>
            <wp:positionV relativeFrom="paragraph">
              <wp:posOffset>408305</wp:posOffset>
            </wp:positionV>
            <wp:extent cx="1786255" cy="2243455"/>
            <wp:effectExtent l="0" t="0" r="4445" b="4445"/>
            <wp:wrapTight wrapText="bothSides">
              <wp:wrapPolygon edited="0">
                <wp:start x="0" y="0"/>
                <wp:lineTo x="0" y="21459"/>
                <wp:lineTo x="21423" y="21459"/>
                <wp:lineTo x="21423" y="0"/>
                <wp:lineTo x="0" y="0"/>
              </wp:wrapPolygon>
            </wp:wrapTight>
            <wp:docPr id="2" name="Picture 2" descr="Plant vector art illustration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 vector art illustration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B6ABD" w:rsidRPr="00E56314">
        <w:rPr>
          <w:rFonts w:ascii="Arial" w:hAnsi="Arial" w:cs="Arial"/>
          <w:b/>
          <w:bCs/>
          <w:color w:val="00B050"/>
          <w:sz w:val="48"/>
          <w:szCs w:val="48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help</w:t>
      </w:r>
      <w:proofErr w:type="gramEnd"/>
      <w:r w:rsidR="009B6ABD" w:rsidRPr="00E56314">
        <w:rPr>
          <w:rFonts w:ascii="Arial" w:hAnsi="Arial" w:cs="Arial"/>
          <w:b/>
          <w:bCs/>
          <w:color w:val="00B050"/>
          <w:sz w:val="48"/>
          <w:szCs w:val="48"/>
          <w14:glow w14:rad="63500">
            <w14:schemeClr w14:val="accent3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you</w:t>
      </w:r>
    </w:p>
    <w:p w:rsidR="00C758E2" w:rsidRDefault="00C758E2" w:rsidP="00C758E2">
      <w:pPr>
        <w:jc w:val="center"/>
        <w:rPr>
          <w:rFonts w:ascii="Arial" w:hAnsi="Arial" w:cs="Arial"/>
          <w:b/>
          <w:bCs/>
          <w:color w:val="00B050"/>
          <w:sz w:val="48"/>
          <w:szCs w:val="48"/>
        </w:rPr>
      </w:pPr>
    </w:p>
    <w:p w:rsidR="00C758E2" w:rsidRDefault="00C758E2" w:rsidP="00C758E2">
      <w:pPr>
        <w:jc w:val="center"/>
        <w:rPr>
          <w:rFonts w:ascii="Arial" w:hAnsi="Arial" w:cs="Arial"/>
          <w:b/>
          <w:bCs/>
          <w:color w:val="00B050"/>
          <w:sz w:val="48"/>
          <w:szCs w:val="48"/>
        </w:rPr>
      </w:pPr>
    </w:p>
    <w:p w:rsidR="00C758E2" w:rsidRDefault="00C758E2" w:rsidP="00C758E2">
      <w:pPr>
        <w:jc w:val="center"/>
        <w:rPr>
          <w:rFonts w:ascii="Arial" w:hAnsi="Arial" w:cs="Arial"/>
          <w:b/>
          <w:bCs/>
          <w:color w:val="00B050"/>
          <w:sz w:val="48"/>
          <w:szCs w:val="48"/>
        </w:rPr>
      </w:pPr>
    </w:p>
    <w:p w:rsidR="00C758E2" w:rsidRDefault="00E56314" w:rsidP="00C758E2">
      <w:pPr>
        <w:jc w:val="center"/>
        <w:rPr>
          <w:rFonts w:ascii="Arial" w:hAnsi="Arial" w:cs="Arial"/>
          <w:b/>
          <w:bCs/>
          <w:color w:val="00B050"/>
          <w:sz w:val="48"/>
          <w:szCs w:val="48"/>
        </w:rPr>
      </w:pPr>
      <w:r>
        <w:rPr>
          <w:rFonts w:ascii="Arial" w:hAnsi="Arial" w:cs="Arial"/>
          <w:b/>
          <w:bCs/>
          <w:noProof/>
          <w:color w:val="00B05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5BCA3" wp14:editId="10525EFB">
                <wp:simplePos x="0" y="0"/>
                <wp:positionH relativeFrom="column">
                  <wp:posOffset>2708275</wp:posOffset>
                </wp:positionH>
                <wp:positionV relativeFrom="paragraph">
                  <wp:posOffset>357505</wp:posOffset>
                </wp:positionV>
                <wp:extent cx="541655" cy="583565"/>
                <wp:effectExtent l="0" t="0" r="0" b="698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583565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213.25pt;margin-top:28.15pt;width:42.65pt;height:4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" fillcolor="#00b0f0" stroked="f" strokeweight="2pt"/>
            </w:pict>
          </mc:Fallback>
        </mc:AlternateContent>
      </w:r>
    </w:p>
    <w:p w:rsidR="00C758E2" w:rsidRDefault="00E56314" w:rsidP="00C758E2">
      <w:pPr>
        <w:jc w:val="center"/>
        <w:rPr>
          <w:rFonts w:ascii="Arial" w:hAnsi="Arial" w:cs="Arial"/>
          <w:b/>
          <w:bCs/>
          <w:color w:val="00B050"/>
          <w:sz w:val="48"/>
          <w:szCs w:val="48"/>
        </w:rPr>
      </w:pPr>
      <w:r>
        <w:rPr>
          <w:rFonts w:ascii="Arial" w:hAnsi="Arial" w:cs="Arial"/>
          <w:b/>
          <w:bCs/>
          <w:noProof/>
          <w:color w:val="00B050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6F1C3" wp14:editId="20F5A633">
                <wp:simplePos x="0" y="0"/>
                <wp:positionH relativeFrom="column">
                  <wp:posOffset>-66040</wp:posOffset>
                </wp:positionH>
                <wp:positionV relativeFrom="paragraph">
                  <wp:posOffset>410210</wp:posOffset>
                </wp:positionV>
                <wp:extent cx="3561080" cy="1094105"/>
                <wp:effectExtent l="0" t="0" r="127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080" cy="10941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314" w:rsidRDefault="009B6ABD" w:rsidP="009B6ABD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B6AB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Making Bath &amp; North East Somerset a better </w:t>
                            </w:r>
                          </w:p>
                          <w:p w:rsidR="009B6ABD" w:rsidRPr="009B6ABD" w:rsidRDefault="009B6ABD" w:rsidP="009B6ABD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B6AB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place</w:t>
                            </w:r>
                            <w:proofErr w:type="gramEnd"/>
                            <w:r w:rsidRPr="009B6AB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 live, work and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2pt;margin-top:32.3pt;width:280.4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" fillcolor="#00b0f0" stroked="f" strokeweight="0">
                <v:textbox>
                  <w:txbxContent>
                    <w:p w:rsidR="00E56314" w:rsidRDefault="009B6ABD" w:rsidP="009B6AB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B6AB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Making Bath &amp; North East Somerset a better </w:t>
                      </w:r>
                    </w:p>
                    <w:p w:rsidR="009B6ABD" w:rsidRPr="009B6ABD" w:rsidRDefault="009B6ABD" w:rsidP="009B6AB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9B6AB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place</w:t>
                      </w:r>
                      <w:proofErr w:type="gramEnd"/>
                      <w:r w:rsidRPr="009B6AB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to live, work and visit</w:t>
                      </w:r>
                    </w:p>
                  </w:txbxContent>
                </v:textbox>
              </v:rect>
            </w:pict>
          </mc:Fallback>
        </mc:AlternateContent>
      </w:r>
    </w:p>
    <w:p w:rsidR="00C758E2" w:rsidRDefault="00C758E2" w:rsidP="00C758E2">
      <w:pPr>
        <w:jc w:val="center"/>
        <w:rPr>
          <w:rFonts w:ascii="Arial" w:hAnsi="Arial" w:cs="Arial"/>
          <w:b/>
          <w:bCs/>
          <w:color w:val="00B050"/>
          <w:sz w:val="48"/>
          <w:szCs w:val="48"/>
        </w:rPr>
      </w:pPr>
    </w:p>
    <w:p w:rsidR="00201F69" w:rsidRPr="00D7722E" w:rsidRDefault="00201F69" w:rsidP="00C758E2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b/>
          <w:bCs/>
          <w:color w:val="00B050"/>
          <w:sz w:val="24"/>
          <w:szCs w:val="24"/>
        </w:rPr>
      </w:pPr>
      <w:r w:rsidRPr="00D7722E">
        <w:rPr>
          <w:rFonts w:ascii="Arial" w:hAnsi="Arial" w:cs="Arial"/>
          <w:b/>
          <w:bCs/>
          <w:color w:val="00B050"/>
          <w:sz w:val="24"/>
          <w:szCs w:val="24"/>
        </w:rPr>
        <w:lastRenderedPageBreak/>
        <w:t>WHO ARE WE?</w:t>
      </w:r>
    </w:p>
    <w:p w:rsidR="00C758E2" w:rsidRPr="00C758E2" w:rsidRDefault="00C758E2" w:rsidP="00F05661">
      <w:pPr>
        <w:autoSpaceDE w:val="0"/>
        <w:autoSpaceDN w:val="0"/>
        <w:adjustRightInd w:val="0"/>
        <w:spacing w:after="10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758E2">
        <w:rPr>
          <w:rFonts w:ascii="Arial" w:hAnsi="Arial" w:cs="Arial"/>
          <w:color w:val="000000"/>
          <w:sz w:val="24"/>
          <w:szCs w:val="24"/>
        </w:rPr>
        <w:t xml:space="preserve">The Family Intervention Team work alongside </w:t>
      </w:r>
      <w:r w:rsidR="00DE27F6">
        <w:rPr>
          <w:rFonts w:ascii="Arial" w:hAnsi="Arial" w:cs="Arial"/>
          <w:color w:val="000000"/>
          <w:sz w:val="24"/>
          <w:szCs w:val="24"/>
        </w:rPr>
        <w:t>social workers to</w:t>
      </w:r>
      <w:r w:rsidRPr="00C758E2">
        <w:rPr>
          <w:rFonts w:ascii="Arial" w:hAnsi="Arial" w:cs="Arial"/>
          <w:color w:val="000000"/>
          <w:sz w:val="24"/>
          <w:szCs w:val="24"/>
        </w:rPr>
        <w:t xml:space="preserve"> promote successful family relationships</w:t>
      </w:r>
      <w:r w:rsidR="00DE27F6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DE27F6">
        <w:rPr>
          <w:rFonts w:ascii="Arial" w:hAnsi="Arial" w:cs="Arial"/>
          <w:color w:val="000000"/>
          <w:sz w:val="24"/>
          <w:szCs w:val="24"/>
        </w:rPr>
        <w:t xml:space="preserve">  We consider</w:t>
      </w:r>
      <w:r w:rsidRPr="00C758E2">
        <w:rPr>
          <w:rFonts w:ascii="Arial" w:hAnsi="Arial" w:cs="Arial"/>
          <w:color w:val="000000"/>
          <w:sz w:val="24"/>
          <w:szCs w:val="24"/>
        </w:rPr>
        <w:t xml:space="preserve"> the individ</w:t>
      </w:r>
      <w:r w:rsidR="00DE27F6">
        <w:rPr>
          <w:rFonts w:ascii="Arial" w:hAnsi="Arial" w:cs="Arial"/>
          <w:color w:val="000000"/>
          <w:sz w:val="24"/>
          <w:szCs w:val="24"/>
        </w:rPr>
        <w:t xml:space="preserve">ual needs of each family member with the aim of </w:t>
      </w:r>
      <w:r w:rsidRPr="00C758E2">
        <w:rPr>
          <w:rFonts w:ascii="Arial" w:hAnsi="Arial" w:cs="Arial"/>
          <w:color w:val="000000"/>
          <w:sz w:val="24"/>
          <w:szCs w:val="24"/>
        </w:rPr>
        <w:t xml:space="preserve">reducing risk and preventing family breakdown. </w:t>
      </w:r>
    </w:p>
    <w:p w:rsidR="00F05661" w:rsidRDefault="00F05661" w:rsidP="00F05661">
      <w:pPr>
        <w:autoSpaceDE w:val="0"/>
        <w:autoSpaceDN w:val="0"/>
        <w:adjustRightInd w:val="0"/>
        <w:spacing w:after="280" w:line="241" w:lineRule="atLeast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758E2" w:rsidRPr="00C758E2" w:rsidRDefault="00C758E2" w:rsidP="00F05661">
      <w:pPr>
        <w:autoSpaceDE w:val="0"/>
        <w:autoSpaceDN w:val="0"/>
        <w:adjustRightInd w:val="0"/>
        <w:spacing w:after="28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758E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We offer:</w:t>
      </w:r>
    </w:p>
    <w:p w:rsidR="00C758E2" w:rsidRPr="00D7722E" w:rsidRDefault="00C758E2" w:rsidP="00F056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8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7722E">
        <w:rPr>
          <w:rFonts w:ascii="Arial" w:hAnsi="Arial" w:cs="Arial"/>
          <w:color w:val="000000"/>
          <w:sz w:val="24"/>
          <w:szCs w:val="24"/>
        </w:rPr>
        <w:t>A</w:t>
      </w:r>
      <w:r w:rsidR="001C166E" w:rsidRPr="00D7722E">
        <w:rPr>
          <w:rFonts w:ascii="Arial" w:hAnsi="Arial" w:cs="Arial"/>
          <w:color w:val="000000"/>
          <w:sz w:val="24"/>
          <w:szCs w:val="24"/>
        </w:rPr>
        <w:t xml:space="preserve">ttachment work – promoting good </w:t>
      </w:r>
      <w:r w:rsidRPr="00D7722E">
        <w:rPr>
          <w:rFonts w:ascii="Arial" w:hAnsi="Arial" w:cs="Arial"/>
          <w:color w:val="000000"/>
          <w:sz w:val="24"/>
          <w:szCs w:val="24"/>
        </w:rPr>
        <w:t xml:space="preserve">parent/child </w:t>
      </w:r>
      <w:r w:rsidR="007D7034">
        <w:rPr>
          <w:rFonts w:ascii="Arial" w:hAnsi="Arial" w:cs="Arial"/>
          <w:color w:val="000000"/>
          <w:sz w:val="24"/>
          <w:szCs w:val="24"/>
        </w:rPr>
        <w:t>relationships</w:t>
      </w:r>
    </w:p>
    <w:p w:rsidR="00330407" w:rsidRDefault="00330407" w:rsidP="00330407">
      <w:pPr>
        <w:pStyle w:val="Default"/>
        <w:numPr>
          <w:ilvl w:val="0"/>
          <w:numId w:val="2"/>
        </w:numPr>
        <w:jc w:val="both"/>
      </w:pPr>
      <w:proofErr w:type="spellStart"/>
      <w:r>
        <w:t>Theraplay</w:t>
      </w:r>
      <w:proofErr w:type="spellEnd"/>
      <w:r>
        <w:t xml:space="preserve"> – to develop parent-child bond and help you to understand your child’s feelings/behaviours though playful interaction </w:t>
      </w:r>
    </w:p>
    <w:p w:rsidR="00330407" w:rsidRDefault="00330407" w:rsidP="00330407">
      <w:pPr>
        <w:pStyle w:val="Default"/>
        <w:jc w:val="both"/>
      </w:pPr>
    </w:p>
    <w:p w:rsidR="001C166E" w:rsidRPr="00D7722E" w:rsidRDefault="0018447D" w:rsidP="00F056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8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Working towards specific goals agreed with you</w:t>
      </w:r>
    </w:p>
    <w:p w:rsidR="0027482E" w:rsidRDefault="00DE27F6" w:rsidP="00F05661">
      <w:pPr>
        <w:pStyle w:val="Default"/>
        <w:numPr>
          <w:ilvl w:val="0"/>
          <w:numId w:val="2"/>
        </w:numPr>
        <w:jc w:val="both"/>
      </w:pPr>
      <w:r>
        <w:t xml:space="preserve">One to one </w:t>
      </w:r>
      <w:r w:rsidR="00A54D3D">
        <w:t xml:space="preserve">parenting support to </w:t>
      </w:r>
      <w:r>
        <w:t xml:space="preserve">match </w:t>
      </w:r>
      <w:r w:rsidR="007D7034">
        <w:t>your individual need</w:t>
      </w:r>
    </w:p>
    <w:p w:rsidR="0027482E" w:rsidRDefault="0027482E" w:rsidP="00F05661">
      <w:pPr>
        <w:pStyle w:val="Default"/>
        <w:ind w:left="720"/>
        <w:jc w:val="both"/>
      </w:pPr>
    </w:p>
    <w:p w:rsidR="00DE27F6" w:rsidRDefault="006B3FDD" w:rsidP="00F05661">
      <w:pPr>
        <w:pStyle w:val="Default"/>
        <w:numPr>
          <w:ilvl w:val="0"/>
          <w:numId w:val="2"/>
        </w:numPr>
        <w:jc w:val="both"/>
      </w:pPr>
      <w:r>
        <w:t>Parenting advice within w</w:t>
      </w:r>
      <w:r w:rsidR="00A54D3D">
        <w:t xml:space="preserve">eekly </w:t>
      </w:r>
      <w:r>
        <w:t>g</w:t>
      </w:r>
      <w:r w:rsidR="00A54D3D">
        <w:t>roup sessions</w:t>
      </w:r>
      <w:r w:rsidR="00DE27F6">
        <w:t xml:space="preserve"> during term time only:</w:t>
      </w:r>
    </w:p>
    <w:p w:rsidR="0018447D" w:rsidRDefault="0018447D" w:rsidP="00F05661">
      <w:pPr>
        <w:pStyle w:val="Default"/>
        <w:ind w:left="720"/>
        <w:jc w:val="both"/>
      </w:pPr>
    </w:p>
    <w:p w:rsidR="00330407" w:rsidRPr="00476E28" w:rsidRDefault="00DE27F6" w:rsidP="00330407">
      <w:pPr>
        <w:pStyle w:val="Default"/>
        <w:ind w:left="720"/>
        <w:rPr>
          <w:i/>
        </w:rPr>
      </w:pPr>
      <w:r w:rsidRPr="00476E28">
        <w:rPr>
          <w:i/>
        </w:rPr>
        <w:t xml:space="preserve">10am-12.30pm </w:t>
      </w:r>
      <w:r w:rsidR="00476E28">
        <w:rPr>
          <w:i/>
        </w:rPr>
        <w:t xml:space="preserve">on </w:t>
      </w:r>
      <w:r w:rsidRPr="00476E28">
        <w:rPr>
          <w:i/>
        </w:rPr>
        <w:t>Tuesday</w:t>
      </w:r>
      <w:r w:rsidR="00330407" w:rsidRPr="00476E28">
        <w:rPr>
          <w:i/>
        </w:rPr>
        <w:t>s</w:t>
      </w:r>
      <w:r w:rsidRPr="00476E28">
        <w:rPr>
          <w:i/>
        </w:rPr>
        <w:t xml:space="preserve"> at </w:t>
      </w:r>
    </w:p>
    <w:p w:rsidR="00DE27F6" w:rsidRDefault="00DE27F6" w:rsidP="00476E28">
      <w:pPr>
        <w:pStyle w:val="Default"/>
        <w:ind w:left="720"/>
        <w:rPr>
          <w:i/>
        </w:rPr>
      </w:pPr>
      <w:r w:rsidRPr="00476E28">
        <w:rPr>
          <w:i/>
        </w:rPr>
        <w:t xml:space="preserve">117 </w:t>
      </w:r>
      <w:proofErr w:type="spellStart"/>
      <w:r w:rsidRPr="00476E28">
        <w:rPr>
          <w:i/>
        </w:rPr>
        <w:t>Newbridge</w:t>
      </w:r>
      <w:proofErr w:type="spellEnd"/>
      <w:r w:rsidRPr="00476E28">
        <w:rPr>
          <w:i/>
        </w:rPr>
        <w:t xml:space="preserve"> Hill, Bath</w:t>
      </w:r>
    </w:p>
    <w:p w:rsidR="00476E28" w:rsidRPr="00476E28" w:rsidRDefault="00476E28" w:rsidP="00476E28">
      <w:pPr>
        <w:pStyle w:val="Default"/>
        <w:ind w:left="720"/>
        <w:rPr>
          <w:i/>
        </w:rPr>
      </w:pPr>
    </w:p>
    <w:p w:rsidR="00DE27F6" w:rsidRPr="00476E28" w:rsidRDefault="00330407" w:rsidP="00476E28">
      <w:pPr>
        <w:autoSpaceDE w:val="0"/>
        <w:autoSpaceDN w:val="0"/>
        <w:adjustRightInd w:val="0"/>
        <w:spacing w:after="160" w:line="240" w:lineRule="auto"/>
        <w:ind w:left="720"/>
        <w:rPr>
          <w:rFonts w:ascii="Arial" w:hAnsi="Arial" w:cs="Arial"/>
          <w:bCs/>
          <w:i/>
          <w:sz w:val="24"/>
          <w:szCs w:val="24"/>
        </w:rPr>
      </w:pPr>
      <w:r w:rsidRPr="00476E28">
        <w:rPr>
          <w:rFonts w:ascii="Arial" w:hAnsi="Arial" w:cs="Arial"/>
          <w:bCs/>
          <w:i/>
          <w:sz w:val="24"/>
          <w:szCs w:val="24"/>
        </w:rPr>
        <w:t xml:space="preserve">9.30am-12 </w:t>
      </w:r>
      <w:r w:rsidR="00DE27F6" w:rsidRPr="00476E28">
        <w:rPr>
          <w:rFonts w:ascii="Arial" w:hAnsi="Arial" w:cs="Arial"/>
          <w:bCs/>
          <w:i/>
          <w:sz w:val="24"/>
          <w:szCs w:val="24"/>
        </w:rPr>
        <w:t xml:space="preserve">noon </w:t>
      </w:r>
      <w:r w:rsidR="00476E28">
        <w:rPr>
          <w:rFonts w:ascii="Arial" w:hAnsi="Arial" w:cs="Arial"/>
          <w:bCs/>
          <w:i/>
          <w:sz w:val="24"/>
          <w:szCs w:val="24"/>
        </w:rPr>
        <w:t xml:space="preserve">on </w:t>
      </w:r>
      <w:r w:rsidR="00DE27F6" w:rsidRPr="00476E28">
        <w:rPr>
          <w:rFonts w:ascii="Arial" w:hAnsi="Arial" w:cs="Arial"/>
          <w:bCs/>
          <w:i/>
          <w:sz w:val="24"/>
          <w:szCs w:val="24"/>
        </w:rPr>
        <w:t>Fridays at Keynsham Children’s Centre</w:t>
      </w:r>
    </w:p>
    <w:p w:rsidR="006B3FDD" w:rsidRPr="00DE27F6" w:rsidRDefault="00330407" w:rsidP="00330407">
      <w:pPr>
        <w:autoSpaceDE w:val="0"/>
        <w:autoSpaceDN w:val="0"/>
        <w:adjustRightInd w:val="0"/>
        <w:spacing w:after="160" w:line="301" w:lineRule="atLeast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referral necessary, j</w:t>
      </w:r>
      <w:r w:rsidR="006B3FDD">
        <w:rPr>
          <w:rFonts w:ascii="Arial" w:hAnsi="Arial" w:cs="Arial"/>
          <w:bCs/>
          <w:sz w:val="24"/>
          <w:szCs w:val="24"/>
        </w:rPr>
        <w:t>ust pop in</w:t>
      </w:r>
    </w:p>
    <w:p w:rsidR="001C166E" w:rsidRPr="001C166E" w:rsidRDefault="001C166E" w:rsidP="00F05661">
      <w:pPr>
        <w:autoSpaceDE w:val="0"/>
        <w:autoSpaceDN w:val="0"/>
        <w:adjustRightInd w:val="0"/>
        <w:spacing w:after="160" w:line="301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C166E">
        <w:rPr>
          <w:rFonts w:ascii="Arial" w:hAnsi="Arial" w:cs="Arial"/>
          <w:b/>
          <w:bCs/>
          <w:color w:val="00B050"/>
          <w:sz w:val="24"/>
          <w:szCs w:val="24"/>
        </w:rPr>
        <w:lastRenderedPageBreak/>
        <w:t>HOW TO GET IN TOUCH?</w:t>
      </w:r>
    </w:p>
    <w:p w:rsidR="0027482E" w:rsidRDefault="001C166E" w:rsidP="00F05661">
      <w:pPr>
        <w:autoSpaceDE w:val="0"/>
        <w:autoSpaceDN w:val="0"/>
        <w:adjustRightInd w:val="0"/>
        <w:spacing w:after="28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1C166E">
        <w:rPr>
          <w:rFonts w:ascii="Arial" w:hAnsi="Arial" w:cs="Arial"/>
          <w:color w:val="000000"/>
          <w:sz w:val="24"/>
          <w:szCs w:val="24"/>
        </w:rPr>
        <w:t xml:space="preserve">To access our services, </w:t>
      </w:r>
      <w:r w:rsidR="0027482E">
        <w:rPr>
          <w:rFonts w:ascii="Arial" w:hAnsi="Arial" w:cs="Arial"/>
          <w:color w:val="000000"/>
          <w:sz w:val="24"/>
          <w:szCs w:val="24"/>
        </w:rPr>
        <w:t xml:space="preserve">a referral must be made to our Duty Team from </w:t>
      </w:r>
      <w:r w:rsidR="00546875">
        <w:rPr>
          <w:rFonts w:ascii="Arial" w:hAnsi="Arial" w:cs="Arial"/>
          <w:color w:val="000000"/>
          <w:sz w:val="24"/>
          <w:szCs w:val="24"/>
        </w:rPr>
        <w:t>your</w:t>
      </w:r>
      <w:r w:rsidR="0027482E">
        <w:rPr>
          <w:rFonts w:ascii="Arial" w:hAnsi="Arial" w:cs="Arial"/>
          <w:color w:val="000000"/>
          <w:sz w:val="24"/>
          <w:szCs w:val="24"/>
        </w:rPr>
        <w:t xml:space="preserve"> child’s school, GP, health visitor or other professional.   </w:t>
      </w:r>
      <w:r w:rsidR="00546875">
        <w:rPr>
          <w:rFonts w:ascii="Arial" w:hAnsi="Arial" w:cs="Arial"/>
          <w:color w:val="000000"/>
          <w:sz w:val="24"/>
          <w:szCs w:val="24"/>
        </w:rPr>
        <w:t>If the referral meets the criteria of the Soci</w:t>
      </w:r>
      <w:r w:rsidR="0027482E">
        <w:rPr>
          <w:rFonts w:ascii="Arial" w:hAnsi="Arial" w:cs="Arial"/>
          <w:color w:val="000000"/>
          <w:sz w:val="24"/>
          <w:szCs w:val="24"/>
        </w:rPr>
        <w:t>al Care Single Assessment then</w:t>
      </w:r>
      <w:r w:rsidR="00E9596E">
        <w:rPr>
          <w:rFonts w:ascii="Arial" w:hAnsi="Arial" w:cs="Arial"/>
          <w:color w:val="000000"/>
          <w:sz w:val="24"/>
          <w:szCs w:val="24"/>
        </w:rPr>
        <w:t xml:space="preserve"> </w:t>
      </w:r>
      <w:r w:rsidR="0027482E">
        <w:rPr>
          <w:rFonts w:ascii="Arial" w:hAnsi="Arial" w:cs="Arial"/>
          <w:color w:val="000000"/>
          <w:sz w:val="24"/>
          <w:szCs w:val="24"/>
        </w:rPr>
        <w:t xml:space="preserve">one of our workers will be </w:t>
      </w:r>
      <w:r w:rsidR="00546875">
        <w:rPr>
          <w:rFonts w:ascii="Arial" w:hAnsi="Arial" w:cs="Arial"/>
          <w:color w:val="000000"/>
          <w:sz w:val="24"/>
          <w:szCs w:val="24"/>
        </w:rPr>
        <w:t>in contact you to arrange an introductory visit</w:t>
      </w:r>
    </w:p>
    <w:p w:rsidR="001C166E" w:rsidRPr="001C166E" w:rsidRDefault="00546875" w:rsidP="00F05661">
      <w:pPr>
        <w:autoSpaceDE w:val="0"/>
        <w:autoSpaceDN w:val="0"/>
        <w:adjustRightInd w:val="0"/>
        <w:spacing w:after="280" w:line="241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you already have</w:t>
      </w:r>
      <w:r w:rsidR="0027482E">
        <w:rPr>
          <w:rFonts w:ascii="Arial" w:hAnsi="Arial" w:cs="Arial"/>
          <w:color w:val="000000"/>
          <w:sz w:val="24"/>
          <w:szCs w:val="24"/>
        </w:rPr>
        <w:t xml:space="preserve"> an allocated social worker the referral can be made direct by them.</w:t>
      </w:r>
      <w:r w:rsidR="001C166E" w:rsidRPr="001C166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C2387" w:rsidRDefault="008C2387" w:rsidP="00F05661">
      <w:pPr>
        <w:autoSpaceDE w:val="0"/>
        <w:autoSpaceDN w:val="0"/>
        <w:adjustRightInd w:val="0"/>
        <w:spacing w:after="160" w:line="301" w:lineRule="atLeast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27482E" w:rsidRDefault="0027482E" w:rsidP="00F05661">
      <w:pPr>
        <w:autoSpaceDE w:val="0"/>
        <w:autoSpaceDN w:val="0"/>
        <w:adjustRightInd w:val="0"/>
        <w:spacing w:after="160" w:line="301" w:lineRule="atLeast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1C166E" w:rsidRPr="001C166E" w:rsidRDefault="001C166E" w:rsidP="00F05661">
      <w:pPr>
        <w:autoSpaceDE w:val="0"/>
        <w:autoSpaceDN w:val="0"/>
        <w:adjustRightInd w:val="0"/>
        <w:spacing w:after="160" w:line="301" w:lineRule="atLeast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C166E">
        <w:rPr>
          <w:rFonts w:ascii="Arial" w:hAnsi="Arial" w:cs="Arial"/>
          <w:b/>
          <w:bCs/>
          <w:color w:val="00B050"/>
          <w:sz w:val="24"/>
          <w:szCs w:val="24"/>
        </w:rPr>
        <w:t>WHAT WILL WE ASK OF YOU?</w:t>
      </w:r>
    </w:p>
    <w:p w:rsidR="00130822" w:rsidRPr="00130822" w:rsidRDefault="00893F61" w:rsidP="00F056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inherit" w:hAnsi="inherit"/>
          <w:noProof/>
          <w:color w:val="02A388"/>
          <w:lang w:eastAsia="en-GB"/>
        </w:rPr>
        <w:drawing>
          <wp:anchor distT="0" distB="0" distL="114300" distR="114300" simplePos="0" relativeHeight="251660288" behindDoc="1" locked="0" layoutInCell="1" allowOverlap="1" wp14:anchorId="47C19636" wp14:editId="68AC662A">
            <wp:simplePos x="0" y="0"/>
            <wp:positionH relativeFrom="column">
              <wp:posOffset>3959860</wp:posOffset>
            </wp:positionH>
            <wp:positionV relativeFrom="paragraph">
              <wp:posOffset>151765</wp:posOffset>
            </wp:positionV>
            <wp:extent cx="2037080" cy="2604770"/>
            <wp:effectExtent l="0" t="0" r="1270" b="5080"/>
            <wp:wrapTight wrapText="bothSides">
              <wp:wrapPolygon edited="0">
                <wp:start x="0" y="0"/>
                <wp:lineTo x="0" y="21484"/>
                <wp:lineTo x="21411" y="21484"/>
                <wp:lineTo x="21411" y="0"/>
                <wp:lineTo x="0" y="0"/>
              </wp:wrapPolygon>
            </wp:wrapTight>
            <wp:docPr id="4" name="Picture 4" descr="Sunflower in Pot vector art illustration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flower in Pot vector art illustration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66E" w:rsidRPr="00130822">
        <w:rPr>
          <w:rFonts w:ascii="Arial" w:hAnsi="Arial" w:cs="Arial"/>
          <w:color w:val="000000"/>
          <w:sz w:val="24"/>
          <w:szCs w:val="24"/>
        </w:rPr>
        <w:t>We expect to work together</w:t>
      </w:r>
    </w:p>
    <w:p w:rsidR="00130822" w:rsidRDefault="001C166E" w:rsidP="003304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21B29">
        <w:rPr>
          <w:rFonts w:ascii="Arial" w:hAnsi="Arial" w:cs="Arial"/>
          <w:color w:val="000000"/>
          <w:sz w:val="24"/>
          <w:szCs w:val="24"/>
        </w:rPr>
        <w:t>We expect</w:t>
      </w:r>
      <w:r w:rsidR="00130822">
        <w:rPr>
          <w:rFonts w:ascii="Arial" w:hAnsi="Arial" w:cs="Arial"/>
          <w:color w:val="000000"/>
          <w:sz w:val="24"/>
          <w:szCs w:val="24"/>
        </w:rPr>
        <w:t xml:space="preserve"> to all communicate </w:t>
      </w:r>
      <w:r w:rsidRPr="00221B29">
        <w:rPr>
          <w:rFonts w:ascii="Arial" w:hAnsi="Arial" w:cs="Arial"/>
          <w:color w:val="000000"/>
          <w:sz w:val="24"/>
          <w:szCs w:val="24"/>
        </w:rPr>
        <w:t>effectively and honestly</w:t>
      </w:r>
    </w:p>
    <w:p w:rsidR="00130822" w:rsidRPr="00130822" w:rsidRDefault="00130822" w:rsidP="0033040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C166E" w:rsidRPr="00221B29" w:rsidRDefault="001C166E" w:rsidP="00F0566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1B29">
        <w:rPr>
          <w:rFonts w:ascii="Arial" w:hAnsi="Arial" w:cs="Arial"/>
          <w:color w:val="000000"/>
          <w:sz w:val="24"/>
          <w:szCs w:val="24"/>
        </w:rPr>
        <w:t xml:space="preserve">We expect </w:t>
      </w:r>
      <w:r w:rsidR="00130822">
        <w:rPr>
          <w:rFonts w:ascii="Arial" w:hAnsi="Arial" w:cs="Arial"/>
          <w:color w:val="000000"/>
          <w:sz w:val="24"/>
          <w:szCs w:val="24"/>
        </w:rPr>
        <w:t xml:space="preserve">you to be part of the plan to </w:t>
      </w:r>
      <w:r w:rsidRPr="00221B29">
        <w:rPr>
          <w:rFonts w:ascii="Arial" w:hAnsi="Arial" w:cs="Arial"/>
          <w:color w:val="000000"/>
          <w:sz w:val="24"/>
          <w:szCs w:val="24"/>
        </w:rPr>
        <w:t>achieve and maintain change</w:t>
      </w:r>
    </w:p>
    <w:p w:rsidR="00A54D3D" w:rsidRDefault="00A54D3D" w:rsidP="00F05661">
      <w:pPr>
        <w:pStyle w:val="Pa2"/>
        <w:spacing w:line="480" w:lineRule="auto"/>
        <w:jc w:val="both"/>
        <w:rPr>
          <w:b/>
          <w:bCs/>
          <w:color w:val="00B050"/>
        </w:rPr>
      </w:pPr>
    </w:p>
    <w:p w:rsidR="0027482E" w:rsidRDefault="0027482E" w:rsidP="00D7722E">
      <w:pPr>
        <w:pStyle w:val="Pa2"/>
        <w:spacing w:after="160"/>
        <w:rPr>
          <w:b/>
          <w:bCs/>
          <w:color w:val="00B050"/>
        </w:rPr>
      </w:pPr>
    </w:p>
    <w:p w:rsidR="0027482E" w:rsidRDefault="0027482E" w:rsidP="00D7722E">
      <w:pPr>
        <w:pStyle w:val="Pa2"/>
        <w:spacing w:after="160"/>
        <w:rPr>
          <w:b/>
          <w:bCs/>
          <w:color w:val="00B050"/>
        </w:rPr>
      </w:pPr>
    </w:p>
    <w:p w:rsidR="0027482E" w:rsidRDefault="0027482E" w:rsidP="00D7722E">
      <w:pPr>
        <w:pStyle w:val="Pa2"/>
        <w:spacing w:after="160"/>
        <w:rPr>
          <w:b/>
          <w:bCs/>
          <w:color w:val="00B050"/>
        </w:rPr>
      </w:pPr>
    </w:p>
    <w:p w:rsidR="0027482E" w:rsidRDefault="0027482E" w:rsidP="00D7722E">
      <w:pPr>
        <w:pStyle w:val="Pa2"/>
        <w:spacing w:after="160"/>
        <w:rPr>
          <w:b/>
          <w:bCs/>
          <w:color w:val="00B050"/>
        </w:rPr>
      </w:pPr>
    </w:p>
    <w:p w:rsidR="0027482E" w:rsidRDefault="0027482E" w:rsidP="00D7722E">
      <w:pPr>
        <w:pStyle w:val="Pa2"/>
        <w:spacing w:after="160"/>
        <w:rPr>
          <w:b/>
          <w:bCs/>
          <w:color w:val="00B050"/>
        </w:rPr>
      </w:pPr>
    </w:p>
    <w:p w:rsidR="00D7722E" w:rsidRPr="00546875" w:rsidRDefault="00D7722E" w:rsidP="00F05661">
      <w:pPr>
        <w:pStyle w:val="Pa2"/>
        <w:spacing w:after="160"/>
        <w:jc w:val="both"/>
        <w:rPr>
          <w:b/>
          <w:color w:val="00B050"/>
        </w:rPr>
      </w:pPr>
      <w:r w:rsidRPr="00D7722E">
        <w:rPr>
          <w:b/>
          <w:bCs/>
          <w:color w:val="00B050"/>
        </w:rPr>
        <w:lastRenderedPageBreak/>
        <w:t>WHAT WILL HAPPEN?</w:t>
      </w:r>
    </w:p>
    <w:p w:rsidR="00D7722E" w:rsidRPr="00476E28" w:rsidRDefault="00546875" w:rsidP="00476E2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E28">
        <w:rPr>
          <w:rFonts w:ascii="Arial" w:hAnsi="Arial" w:cs="Arial"/>
          <w:color w:val="000000"/>
          <w:sz w:val="24"/>
          <w:szCs w:val="24"/>
        </w:rPr>
        <w:t>We will review the</w:t>
      </w:r>
      <w:r w:rsidR="00D7722E" w:rsidRPr="00476E28">
        <w:rPr>
          <w:rFonts w:ascii="Arial" w:hAnsi="Arial" w:cs="Arial"/>
          <w:color w:val="000000"/>
          <w:sz w:val="24"/>
          <w:szCs w:val="24"/>
        </w:rPr>
        <w:t xml:space="preserve"> plan at least every </w:t>
      </w:r>
      <w:r w:rsidR="00476E28" w:rsidRPr="00476E28">
        <w:rPr>
          <w:rFonts w:ascii="Arial" w:hAnsi="Arial" w:cs="Arial"/>
          <w:color w:val="000000"/>
          <w:sz w:val="24"/>
          <w:szCs w:val="24"/>
        </w:rPr>
        <w:t>1</w:t>
      </w:r>
      <w:r w:rsidRPr="00476E28">
        <w:rPr>
          <w:rFonts w:ascii="Arial" w:hAnsi="Arial" w:cs="Arial"/>
          <w:color w:val="000000"/>
          <w:sz w:val="24"/>
          <w:szCs w:val="24"/>
        </w:rPr>
        <w:t>2 weeks to ensure that our</w:t>
      </w:r>
      <w:r w:rsidR="00D7722E" w:rsidRPr="00476E28">
        <w:rPr>
          <w:rFonts w:ascii="Arial" w:hAnsi="Arial" w:cs="Arial"/>
          <w:color w:val="000000"/>
          <w:sz w:val="24"/>
          <w:szCs w:val="24"/>
        </w:rPr>
        <w:t xml:space="preserve"> work is effective</w:t>
      </w:r>
    </w:p>
    <w:p w:rsidR="00F426EE" w:rsidRPr="00D805AA" w:rsidRDefault="00F426EE" w:rsidP="00F05661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Arial" w:hAnsi="Arial" w:cs="Arial"/>
          <w:color w:val="000000"/>
          <w:sz w:val="24"/>
          <w:szCs w:val="24"/>
        </w:rPr>
      </w:pPr>
    </w:p>
    <w:p w:rsidR="00476E28" w:rsidRPr="00476E28" w:rsidRDefault="00D7722E" w:rsidP="00476E2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E28">
        <w:rPr>
          <w:rFonts w:ascii="Arial" w:hAnsi="Arial" w:cs="Arial"/>
          <w:color w:val="000000"/>
          <w:sz w:val="24"/>
          <w:szCs w:val="24"/>
        </w:rPr>
        <w:t>Plans are flexible and designed to</w:t>
      </w:r>
      <w:r w:rsidR="00476E28" w:rsidRPr="00476E28">
        <w:rPr>
          <w:rFonts w:ascii="Arial" w:hAnsi="Arial" w:cs="Arial"/>
          <w:color w:val="000000"/>
          <w:sz w:val="24"/>
          <w:szCs w:val="24"/>
        </w:rPr>
        <w:t xml:space="preserve"> </w:t>
      </w:r>
      <w:r w:rsidR="00546875" w:rsidRPr="00476E28">
        <w:rPr>
          <w:rFonts w:ascii="Arial" w:hAnsi="Arial" w:cs="Arial"/>
          <w:color w:val="000000"/>
          <w:sz w:val="24"/>
          <w:szCs w:val="24"/>
        </w:rPr>
        <w:t>meet your</w:t>
      </w:r>
      <w:r w:rsidRPr="00476E28">
        <w:rPr>
          <w:rFonts w:ascii="Arial" w:hAnsi="Arial" w:cs="Arial"/>
          <w:color w:val="000000"/>
          <w:sz w:val="24"/>
          <w:szCs w:val="24"/>
        </w:rPr>
        <w:t xml:space="preserve"> family’s needs</w:t>
      </w:r>
    </w:p>
    <w:p w:rsidR="00476E28" w:rsidRDefault="00476E28" w:rsidP="00476E28">
      <w:pPr>
        <w:autoSpaceDE w:val="0"/>
        <w:autoSpaceDN w:val="0"/>
        <w:adjustRightInd w:val="0"/>
        <w:spacing w:after="0" w:line="240" w:lineRule="auto"/>
        <w:ind w:left="320"/>
        <w:jc w:val="both"/>
        <w:rPr>
          <w:rFonts w:ascii="Arial" w:hAnsi="Arial" w:cs="Arial"/>
          <w:color w:val="000000"/>
          <w:sz w:val="24"/>
          <w:szCs w:val="24"/>
        </w:rPr>
      </w:pPr>
    </w:p>
    <w:p w:rsidR="00D7722E" w:rsidRPr="00476E28" w:rsidRDefault="00D7722E" w:rsidP="00476E2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6E28">
        <w:rPr>
          <w:rFonts w:ascii="Arial" w:hAnsi="Arial" w:cs="Arial"/>
          <w:color w:val="000000"/>
          <w:sz w:val="24"/>
          <w:szCs w:val="24"/>
        </w:rPr>
        <w:t>We can be flexible and a</w:t>
      </w:r>
      <w:r w:rsidR="00546875" w:rsidRPr="00476E28">
        <w:rPr>
          <w:rFonts w:ascii="Arial" w:hAnsi="Arial" w:cs="Arial"/>
          <w:color w:val="000000"/>
          <w:sz w:val="24"/>
          <w:szCs w:val="24"/>
        </w:rPr>
        <w:t>re able to meet where you</w:t>
      </w:r>
      <w:r w:rsidR="00330407" w:rsidRPr="00476E28">
        <w:rPr>
          <w:rFonts w:ascii="Arial" w:hAnsi="Arial" w:cs="Arial"/>
          <w:color w:val="000000"/>
          <w:sz w:val="24"/>
          <w:szCs w:val="24"/>
        </w:rPr>
        <w:t xml:space="preserve"> feel most comfortable -</w:t>
      </w:r>
      <w:r w:rsidRPr="00476E28">
        <w:rPr>
          <w:rFonts w:ascii="Arial" w:hAnsi="Arial" w:cs="Arial"/>
          <w:color w:val="000000"/>
          <w:sz w:val="24"/>
          <w:szCs w:val="24"/>
        </w:rPr>
        <w:t xml:space="preserve"> at home, school, a children’s centre or here at 117 </w:t>
      </w:r>
      <w:proofErr w:type="spellStart"/>
      <w:r w:rsidRPr="00476E28">
        <w:rPr>
          <w:rFonts w:ascii="Arial" w:hAnsi="Arial" w:cs="Arial"/>
          <w:color w:val="000000"/>
          <w:sz w:val="24"/>
          <w:szCs w:val="24"/>
        </w:rPr>
        <w:t>Newbridge</w:t>
      </w:r>
      <w:proofErr w:type="spellEnd"/>
      <w:r w:rsidRPr="00476E28">
        <w:rPr>
          <w:rFonts w:ascii="Arial" w:hAnsi="Arial" w:cs="Arial"/>
          <w:color w:val="000000"/>
          <w:sz w:val="24"/>
          <w:szCs w:val="24"/>
        </w:rPr>
        <w:t xml:space="preserve"> Hill</w:t>
      </w:r>
      <w:r w:rsidR="0026521B">
        <w:rPr>
          <w:rFonts w:ascii="Arial" w:hAnsi="Arial" w:cs="Arial"/>
          <w:color w:val="000000"/>
          <w:sz w:val="24"/>
          <w:szCs w:val="24"/>
        </w:rPr>
        <w:t>, Bath</w:t>
      </w:r>
      <w:r w:rsidR="00F05661" w:rsidRPr="00476E28">
        <w:rPr>
          <w:rFonts w:ascii="Arial" w:hAnsi="Arial" w:cs="Arial"/>
          <w:color w:val="000000"/>
          <w:sz w:val="24"/>
          <w:szCs w:val="24"/>
        </w:rPr>
        <w:t>.</w:t>
      </w:r>
      <w:r w:rsidRPr="00476E2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805AA" w:rsidRPr="00D7722E" w:rsidRDefault="00D805AA" w:rsidP="00F05661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D805AA" w:rsidRPr="00D7722E" w:rsidSect="00C758E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71E"/>
    <w:multiLevelType w:val="hybridMultilevel"/>
    <w:tmpl w:val="B7B64268"/>
    <w:lvl w:ilvl="0" w:tplc="FE6AB8B8">
      <w:numFmt w:val="bullet"/>
      <w:lvlText w:val="•"/>
      <w:lvlJc w:val="left"/>
      <w:pPr>
        <w:ind w:left="10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0F9327DE"/>
    <w:multiLevelType w:val="multilevel"/>
    <w:tmpl w:val="36A4B62A"/>
    <w:lvl w:ilvl="0">
      <w:start w:val="9"/>
      <w:numFmt w:val="decimal"/>
      <w:lvlText w:val="%1"/>
      <w:lvlJc w:val="left"/>
      <w:pPr>
        <w:ind w:left="1140" w:hanging="11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1494" w:hanging="1140"/>
      </w:pPr>
      <w:rPr>
        <w:rFonts w:hint="default"/>
        <w:b w:val="0"/>
      </w:rPr>
    </w:lvl>
    <w:lvl w:ilvl="2">
      <w:start w:val="12"/>
      <w:numFmt w:val="decimal"/>
      <w:lvlText w:val="%1.%2-%3.0"/>
      <w:lvlJc w:val="left"/>
      <w:pPr>
        <w:ind w:left="1848" w:hanging="114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2202" w:hanging="11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2556" w:hanging="11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2">
    <w:nsid w:val="17996EE9"/>
    <w:multiLevelType w:val="hybridMultilevel"/>
    <w:tmpl w:val="4D90FB18"/>
    <w:lvl w:ilvl="0" w:tplc="FE6AB8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1DC3"/>
    <w:multiLevelType w:val="hybridMultilevel"/>
    <w:tmpl w:val="D6AE4D48"/>
    <w:lvl w:ilvl="0" w:tplc="FE6AB8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E496D"/>
    <w:multiLevelType w:val="hybridMultilevel"/>
    <w:tmpl w:val="23280DF8"/>
    <w:lvl w:ilvl="0" w:tplc="FE6AB8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70BFB"/>
    <w:multiLevelType w:val="multilevel"/>
    <w:tmpl w:val="8770536A"/>
    <w:lvl w:ilvl="0">
      <w:start w:val="9"/>
      <w:numFmt w:val="decimal"/>
      <w:lvlText w:val="%1"/>
      <w:lvlJc w:val="left"/>
      <w:pPr>
        <w:ind w:left="1140" w:hanging="11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1494" w:hanging="1140"/>
      </w:pPr>
      <w:rPr>
        <w:rFonts w:hint="default"/>
        <w:b w:val="0"/>
      </w:rPr>
    </w:lvl>
    <w:lvl w:ilvl="2">
      <w:start w:val="12"/>
      <w:numFmt w:val="decimal"/>
      <w:lvlText w:val="%1.%2-%3.0"/>
      <w:lvlJc w:val="left"/>
      <w:pPr>
        <w:ind w:left="1848" w:hanging="114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2202" w:hanging="11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2556" w:hanging="11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6">
    <w:nsid w:val="2F602F19"/>
    <w:multiLevelType w:val="multilevel"/>
    <w:tmpl w:val="3ED02236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35D13F15"/>
    <w:multiLevelType w:val="hybridMultilevel"/>
    <w:tmpl w:val="3388577A"/>
    <w:lvl w:ilvl="0" w:tplc="FE6AB8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669A6"/>
    <w:multiLevelType w:val="multilevel"/>
    <w:tmpl w:val="C478AFAE"/>
    <w:lvl w:ilvl="0">
      <w:start w:val="10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305" w:hanging="945"/>
      </w:pPr>
      <w:rPr>
        <w:rFonts w:hint="default"/>
      </w:rPr>
    </w:lvl>
    <w:lvl w:ilvl="2">
      <w:start w:val="30"/>
      <w:numFmt w:val="decimal"/>
      <w:lvlText w:val="%1-%2.%3"/>
      <w:lvlJc w:val="left"/>
      <w:pPr>
        <w:ind w:left="165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2606289"/>
    <w:multiLevelType w:val="hybridMultilevel"/>
    <w:tmpl w:val="C7B27A9E"/>
    <w:lvl w:ilvl="0" w:tplc="FE6AB8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220A4"/>
    <w:multiLevelType w:val="multilevel"/>
    <w:tmpl w:val="2DB25978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59" w:hanging="1005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506" w:hanging="1080"/>
      </w:pPr>
      <w:rPr>
        <w:rFonts w:hint="default"/>
        <w:b w:val="0"/>
      </w:rPr>
    </w:lvl>
    <w:lvl w:ilvl="3">
      <w:start w:val="1"/>
      <w:numFmt w:val="decimal"/>
      <w:lvlText w:val="%1.%2-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5D857791"/>
    <w:multiLevelType w:val="hybridMultilevel"/>
    <w:tmpl w:val="84EC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46397"/>
    <w:multiLevelType w:val="hybridMultilevel"/>
    <w:tmpl w:val="CDCA38C4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>
    <w:nsid w:val="60240197"/>
    <w:multiLevelType w:val="hybridMultilevel"/>
    <w:tmpl w:val="5E96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84951"/>
    <w:multiLevelType w:val="multilevel"/>
    <w:tmpl w:val="C3FC32E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1164" w:hanging="810"/>
      </w:pPr>
      <w:rPr>
        <w:rFonts w:hint="default"/>
        <w:b w:val="0"/>
      </w:rPr>
    </w:lvl>
    <w:lvl w:ilvl="2">
      <w:start w:val="12"/>
      <w:numFmt w:val="decimal"/>
      <w:lvlText w:val="%1.%2-%3"/>
      <w:lvlJc w:val="left"/>
      <w:pPr>
        <w:ind w:left="1518" w:hanging="81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15">
    <w:nsid w:val="78680FE8"/>
    <w:multiLevelType w:val="hybridMultilevel"/>
    <w:tmpl w:val="E8E8BC9A"/>
    <w:lvl w:ilvl="0" w:tplc="FE6AB8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9"/>
  </w:num>
  <w:num w:numId="5">
    <w:abstractNumId w:val="1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1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E2"/>
    <w:rsid w:val="00085C76"/>
    <w:rsid w:val="00130822"/>
    <w:rsid w:val="00137AB1"/>
    <w:rsid w:val="0018447D"/>
    <w:rsid w:val="00186D39"/>
    <w:rsid w:val="001C166E"/>
    <w:rsid w:val="00201F69"/>
    <w:rsid w:val="00221B29"/>
    <w:rsid w:val="00247A52"/>
    <w:rsid w:val="0025611A"/>
    <w:rsid w:val="0026521B"/>
    <w:rsid w:val="0027482E"/>
    <w:rsid w:val="0030675C"/>
    <w:rsid w:val="00330407"/>
    <w:rsid w:val="00371CC4"/>
    <w:rsid w:val="00396609"/>
    <w:rsid w:val="003B7099"/>
    <w:rsid w:val="003C3AEA"/>
    <w:rsid w:val="00476E28"/>
    <w:rsid w:val="004C1390"/>
    <w:rsid w:val="00514642"/>
    <w:rsid w:val="00546875"/>
    <w:rsid w:val="005F1201"/>
    <w:rsid w:val="00636320"/>
    <w:rsid w:val="006B3FDD"/>
    <w:rsid w:val="006E5E59"/>
    <w:rsid w:val="00722E6D"/>
    <w:rsid w:val="007D7034"/>
    <w:rsid w:val="00840547"/>
    <w:rsid w:val="00893F61"/>
    <w:rsid w:val="008C2387"/>
    <w:rsid w:val="00937A42"/>
    <w:rsid w:val="009B6ABD"/>
    <w:rsid w:val="00A2556C"/>
    <w:rsid w:val="00A54D3D"/>
    <w:rsid w:val="00A625CE"/>
    <w:rsid w:val="00AF71DC"/>
    <w:rsid w:val="00C758E2"/>
    <w:rsid w:val="00CF4406"/>
    <w:rsid w:val="00D666F6"/>
    <w:rsid w:val="00D7722E"/>
    <w:rsid w:val="00D805AA"/>
    <w:rsid w:val="00DE27F6"/>
    <w:rsid w:val="00E114DB"/>
    <w:rsid w:val="00E2708A"/>
    <w:rsid w:val="00E53FBE"/>
    <w:rsid w:val="00E56314"/>
    <w:rsid w:val="00E9596E"/>
    <w:rsid w:val="00F05661"/>
    <w:rsid w:val="00F35E54"/>
    <w:rsid w:val="00F426EE"/>
    <w:rsid w:val="00F7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8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758E2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C758E2"/>
    <w:rPr>
      <w:color w:val="000000"/>
      <w:sz w:val="12"/>
      <w:szCs w:val="12"/>
    </w:rPr>
  </w:style>
  <w:style w:type="paragraph" w:customStyle="1" w:styleId="Pa1">
    <w:name w:val="Pa1"/>
    <w:basedOn w:val="Default"/>
    <w:next w:val="Default"/>
    <w:uiPriority w:val="99"/>
    <w:rsid w:val="00C758E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C758E2"/>
    <w:pPr>
      <w:spacing w:line="30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8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758E2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C758E2"/>
    <w:rPr>
      <w:color w:val="000000"/>
      <w:sz w:val="12"/>
      <w:szCs w:val="12"/>
    </w:rPr>
  </w:style>
  <w:style w:type="paragraph" w:customStyle="1" w:styleId="Pa1">
    <w:name w:val="Pa1"/>
    <w:basedOn w:val="Default"/>
    <w:next w:val="Default"/>
    <w:uiPriority w:val="99"/>
    <w:rsid w:val="00C758E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C758E2"/>
    <w:pPr>
      <w:spacing w:line="30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istockphoto.com/vector/plant-gm472323727-24601200?st=ff859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istockphoto.com/vector/sunflower-in-pot-gm455586863-17310289?st=2c391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BD9920BB.dotm</Template>
  <TotalTime>79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&amp; North East Somerset Council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Craddock</dc:creator>
  <cp:lastModifiedBy>Lesley Craddock</cp:lastModifiedBy>
  <cp:revision>20</cp:revision>
  <cp:lastPrinted>2016-08-26T10:13:00Z</cp:lastPrinted>
  <dcterms:created xsi:type="dcterms:W3CDTF">2016-08-01T10:48:00Z</dcterms:created>
  <dcterms:modified xsi:type="dcterms:W3CDTF">2016-08-26T11:23:00Z</dcterms:modified>
</cp:coreProperties>
</file>