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1F" w:rsidRDefault="008B7E1F" w:rsidP="008B7E1F">
      <w:pPr>
        <w:rPr>
          <w:rFonts w:ascii="Calibri" w:hAnsi="Calibri"/>
          <w:color w:val="1F497D"/>
          <w:sz w:val="22"/>
          <w:szCs w:val="22"/>
        </w:rPr>
      </w:pPr>
      <w:r>
        <w:rPr>
          <w:noProof/>
        </w:rPr>
        <w:drawing>
          <wp:anchor distT="0" distB="0" distL="114300" distR="114300" simplePos="0" relativeHeight="251659264" behindDoc="1" locked="0" layoutInCell="1" allowOverlap="0" wp14:anchorId="35D525BD" wp14:editId="4D15A06C">
            <wp:simplePos x="0" y="0"/>
            <wp:positionH relativeFrom="column">
              <wp:posOffset>5386705</wp:posOffset>
            </wp:positionH>
            <wp:positionV relativeFrom="line">
              <wp:posOffset>19050</wp:posOffset>
            </wp:positionV>
            <wp:extent cx="1352550" cy="5245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524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3C34E30" wp14:editId="269B7B47">
            <wp:simplePos x="0" y="0"/>
            <wp:positionH relativeFrom="column">
              <wp:posOffset>-154305</wp:posOffset>
            </wp:positionH>
            <wp:positionV relativeFrom="paragraph">
              <wp:posOffset>15240</wp:posOffset>
            </wp:positionV>
            <wp:extent cx="1409700" cy="520065"/>
            <wp:effectExtent l="0" t="0" r="0" b="0"/>
            <wp:wrapNone/>
            <wp:docPr id="4" name="Picture 4"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PC-Sp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520065"/>
                    </a:xfrm>
                    <a:prstGeom prst="rect">
                      <a:avLst/>
                    </a:prstGeom>
                    <a:noFill/>
                  </pic:spPr>
                </pic:pic>
              </a:graphicData>
            </a:graphic>
            <wp14:sizeRelH relativeFrom="page">
              <wp14:pctWidth>0</wp14:pctWidth>
            </wp14:sizeRelH>
            <wp14:sizeRelV relativeFrom="page">
              <wp14:pctHeight>0</wp14:pctHeight>
            </wp14:sizeRelV>
          </wp:anchor>
        </w:drawing>
      </w:r>
    </w:p>
    <w:p w:rsidR="008B7E1F" w:rsidRDefault="008B7E1F" w:rsidP="008B7E1F">
      <w:pPr>
        <w:jc w:val="center"/>
      </w:pPr>
    </w:p>
    <w:p w:rsidR="008B7E1F" w:rsidRDefault="008B7E1F" w:rsidP="008B7E1F">
      <w:pPr>
        <w:jc w:val="center"/>
      </w:pPr>
    </w:p>
    <w:p w:rsidR="008B7E1F" w:rsidRDefault="008B7E1F" w:rsidP="008B7E1F">
      <w:pPr>
        <w:ind w:left="1440" w:firstLine="720"/>
        <w:jc w:val="center"/>
        <w:rPr>
          <w:color w:val="1F497D"/>
        </w:rPr>
      </w:pPr>
      <w:bookmarkStart w:id="0" w:name="_GoBack"/>
      <w:bookmarkEnd w:id="0"/>
    </w:p>
    <w:p w:rsidR="008B7E1F" w:rsidRDefault="008B7E1F" w:rsidP="008B7E1F">
      <w:pPr>
        <w:jc w:val="center"/>
        <w:rPr>
          <w:b/>
          <w:bCs/>
          <w:caps/>
          <w:color w:val="1F497D"/>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b/>
          <w:bCs/>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Children’s Workforce Training</w:t>
      </w:r>
      <w:r>
        <w:rPr>
          <w:b/>
          <w:bCs/>
          <w:caps/>
          <w:color w:val="1F497D"/>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p>
    <w:p w:rsidR="008B7E1F" w:rsidRDefault="008B7E1F" w:rsidP="008B7E1F">
      <w:pPr>
        <w:jc w:val="center"/>
        <w:rPr>
          <w:b/>
          <w:bCs/>
          <w:caps/>
          <w:color w:val="1F497D"/>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b/>
          <w:bCs/>
          <w:caps/>
          <w:color w:val="1F497D"/>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ON-LINE BOOKING SYSTEM</w:t>
      </w:r>
    </w:p>
    <w:p w:rsidR="008B7E1F" w:rsidRPr="008B7E1F" w:rsidRDefault="008B7E1F" w:rsidP="008B7E1F">
      <w:pPr>
        <w:jc w:val="center"/>
        <w:rPr>
          <w:rFonts w:ascii="Calibri" w:hAnsi="Calibri"/>
          <w:b/>
          <w:bCs/>
          <w:caps/>
          <w:color w:val="1F497D"/>
          <w:sz w:val="8"/>
          <w:szCs w:val="8"/>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p>
    <w:p w:rsidR="008B7E1F" w:rsidRDefault="008B7E1F" w:rsidP="008B7E1F">
      <w:pPr>
        <w:jc w:val="center"/>
        <w:rPr>
          <w:sz w:val="22"/>
          <w:szCs w:val="22"/>
        </w:rPr>
      </w:pPr>
    </w:p>
    <w:p w:rsidR="008B7E1F" w:rsidRPr="008B7E1F" w:rsidRDefault="008B7E1F" w:rsidP="008B7E1F">
      <w:pPr>
        <w:jc w:val="center"/>
        <w:rPr>
          <w:sz w:val="8"/>
          <w:szCs w:val="8"/>
        </w:rPr>
      </w:pPr>
    </w:p>
    <w:p w:rsidR="008B7E1F" w:rsidRPr="008B7E1F" w:rsidRDefault="008B7E1F" w:rsidP="008B7E1F">
      <w:pPr>
        <w:jc w:val="center"/>
        <w:rPr>
          <w:sz w:val="22"/>
          <w:szCs w:val="22"/>
        </w:rPr>
      </w:pPr>
      <w:r w:rsidRPr="008B7E1F">
        <w:rPr>
          <w:sz w:val="22"/>
          <w:szCs w:val="22"/>
        </w:rPr>
        <w:t xml:space="preserve">From </w:t>
      </w:r>
      <w:r w:rsidR="003D1FA3">
        <w:rPr>
          <w:sz w:val="22"/>
          <w:szCs w:val="22"/>
        </w:rPr>
        <w:t>September 4</w:t>
      </w:r>
      <w:r w:rsidR="003D1FA3" w:rsidRPr="003D1FA3">
        <w:rPr>
          <w:sz w:val="22"/>
          <w:szCs w:val="22"/>
          <w:vertAlign w:val="superscript"/>
        </w:rPr>
        <w:t>th</w:t>
      </w:r>
      <w:r w:rsidR="003D1FA3">
        <w:rPr>
          <w:sz w:val="22"/>
          <w:szCs w:val="22"/>
        </w:rPr>
        <w:t xml:space="preserve"> 2014 all</w:t>
      </w:r>
      <w:r w:rsidRPr="008B7E1F">
        <w:rPr>
          <w:sz w:val="22"/>
          <w:szCs w:val="22"/>
        </w:rPr>
        <w:t xml:space="preserve"> course bookings must be made through </w:t>
      </w:r>
      <w:hyperlink r:id="rId8" w:history="1">
        <w:r w:rsidRPr="003D1FA3">
          <w:rPr>
            <w:rStyle w:val="Hyperlink"/>
            <w:color w:val="0070C0"/>
            <w:sz w:val="22"/>
            <w:szCs w:val="22"/>
          </w:rPr>
          <w:t>www.bathnes.learningpool.com</w:t>
        </w:r>
      </w:hyperlink>
      <w:r w:rsidRPr="008B7E1F">
        <w:rPr>
          <w:sz w:val="22"/>
          <w:szCs w:val="22"/>
        </w:rPr>
        <w:t xml:space="preserve"> where you can book onto courses under the following headings:</w:t>
      </w:r>
    </w:p>
    <w:p w:rsidR="008B7E1F" w:rsidRPr="003D1FA3" w:rsidRDefault="008B7E1F" w:rsidP="003D1FA3">
      <w:pPr>
        <w:pStyle w:val="ListParagraph"/>
        <w:numPr>
          <w:ilvl w:val="0"/>
          <w:numId w:val="4"/>
        </w:numPr>
        <w:ind w:left="3402"/>
        <w:rPr>
          <w:sz w:val="22"/>
          <w:szCs w:val="22"/>
        </w:rPr>
      </w:pPr>
      <w:r w:rsidRPr="003D1FA3">
        <w:rPr>
          <w:sz w:val="22"/>
          <w:szCs w:val="22"/>
        </w:rPr>
        <w:t>Early Help &amp; Integrated Working</w:t>
      </w:r>
    </w:p>
    <w:p w:rsidR="008B7E1F" w:rsidRPr="003D1FA3" w:rsidRDefault="008B7E1F" w:rsidP="003D1FA3">
      <w:pPr>
        <w:pStyle w:val="ListParagraph"/>
        <w:numPr>
          <w:ilvl w:val="0"/>
          <w:numId w:val="4"/>
        </w:numPr>
        <w:ind w:left="3402"/>
        <w:rPr>
          <w:sz w:val="22"/>
          <w:szCs w:val="22"/>
        </w:rPr>
      </w:pPr>
      <w:r w:rsidRPr="003D1FA3">
        <w:rPr>
          <w:sz w:val="22"/>
          <w:szCs w:val="22"/>
        </w:rPr>
        <w:t>Physical &amp; Emotional Wellbeing</w:t>
      </w:r>
    </w:p>
    <w:p w:rsidR="008B7E1F" w:rsidRPr="003D1FA3" w:rsidRDefault="008B7E1F" w:rsidP="003D1FA3">
      <w:pPr>
        <w:pStyle w:val="ListParagraph"/>
        <w:numPr>
          <w:ilvl w:val="0"/>
          <w:numId w:val="4"/>
        </w:numPr>
        <w:ind w:left="3402"/>
        <w:rPr>
          <w:sz w:val="22"/>
          <w:szCs w:val="22"/>
        </w:rPr>
      </w:pPr>
      <w:r w:rsidRPr="003D1FA3">
        <w:rPr>
          <w:sz w:val="22"/>
          <w:szCs w:val="22"/>
        </w:rPr>
        <w:t>Safeguarding &amp; Child Protection</w:t>
      </w:r>
    </w:p>
    <w:p w:rsidR="008B7E1F" w:rsidRPr="008B7E1F" w:rsidRDefault="008B7E1F" w:rsidP="008B7E1F">
      <w:pPr>
        <w:jc w:val="center"/>
        <w:rPr>
          <w:sz w:val="8"/>
          <w:szCs w:val="8"/>
        </w:rPr>
      </w:pPr>
    </w:p>
    <w:p w:rsidR="008B7E1F" w:rsidRPr="008B7E1F" w:rsidRDefault="008B7E1F" w:rsidP="008B7E1F">
      <w:pPr>
        <w:jc w:val="center"/>
        <w:rPr>
          <w:sz w:val="22"/>
          <w:szCs w:val="22"/>
        </w:rPr>
      </w:pPr>
      <w:r w:rsidRPr="008B7E1F">
        <w:rPr>
          <w:sz w:val="22"/>
          <w:szCs w:val="22"/>
        </w:rPr>
        <w:t>Once you have logged in you will see a page that looks like this</w:t>
      </w:r>
    </w:p>
    <w:p w:rsidR="008B7E1F" w:rsidRPr="008B7E1F" w:rsidRDefault="008B7E1F" w:rsidP="008B7E1F">
      <w:pPr>
        <w:jc w:val="center"/>
        <w:rPr>
          <w:color w:val="1F497D"/>
          <w:sz w:val="8"/>
          <w:szCs w:val="8"/>
        </w:rPr>
      </w:pPr>
    </w:p>
    <w:p w:rsidR="008B7E1F" w:rsidRPr="008B7E1F" w:rsidRDefault="008B7E1F" w:rsidP="008B7E1F">
      <w:pPr>
        <w:ind w:right="-46"/>
        <w:jc w:val="center"/>
        <w:rPr>
          <w:sz w:val="8"/>
          <w:szCs w:val="8"/>
        </w:rPr>
      </w:pPr>
      <w:r>
        <w:rPr>
          <w:noProof/>
        </w:rPr>
        <w:drawing>
          <wp:anchor distT="0" distB="0" distL="114300" distR="114300" simplePos="0" relativeHeight="251664384" behindDoc="0" locked="0" layoutInCell="1" allowOverlap="1" wp14:anchorId="5997B670" wp14:editId="2C3ECACC">
            <wp:simplePos x="0" y="0"/>
            <wp:positionH relativeFrom="column">
              <wp:posOffset>3484245</wp:posOffset>
            </wp:positionH>
            <wp:positionV relativeFrom="paragraph">
              <wp:posOffset>1974851</wp:posOffset>
            </wp:positionV>
            <wp:extent cx="1905000" cy="16383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905000" cy="1638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F04218B" wp14:editId="3C87B3A7">
            <wp:simplePos x="0" y="0"/>
            <wp:positionH relativeFrom="column">
              <wp:posOffset>590550</wp:posOffset>
            </wp:positionH>
            <wp:positionV relativeFrom="paragraph">
              <wp:posOffset>2247900</wp:posOffset>
            </wp:positionV>
            <wp:extent cx="1600200" cy="1247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247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F2FF4BE" wp14:editId="1DCD10A4">
            <wp:simplePos x="0" y="0"/>
            <wp:positionH relativeFrom="column">
              <wp:posOffset>11772900</wp:posOffset>
            </wp:positionH>
            <wp:positionV relativeFrom="paragraph">
              <wp:posOffset>2390775</wp:posOffset>
            </wp:positionV>
            <wp:extent cx="2228850" cy="18288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828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8A63F63" wp14:editId="5CDA9786">
            <wp:extent cx="6471908" cy="3219450"/>
            <wp:effectExtent l="0" t="0" r="5715" b="0"/>
            <wp:docPr id="1" name="Picture 1" descr="cid:image013.jpg@01CFC84B.831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jpg@01CFC84B.831000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85063" cy="3225994"/>
                    </a:xfrm>
                    <a:prstGeom prst="rect">
                      <a:avLst/>
                    </a:prstGeom>
                    <a:noFill/>
                    <a:ln>
                      <a:noFill/>
                    </a:ln>
                  </pic:spPr>
                </pic:pic>
              </a:graphicData>
            </a:graphic>
          </wp:inline>
        </w:drawing>
      </w:r>
      <w:r>
        <w:rPr>
          <w:color w:val="1F497D"/>
        </w:rPr>
        <w:t> </w:t>
      </w:r>
    </w:p>
    <w:p w:rsidR="008B7E1F" w:rsidRDefault="008B7E1F" w:rsidP="008B7E1F">
      <w:pPr>
        <w:jc w:val="center"/>
        <w:rPr>
          <w:sz w:val="8"/>
          <w:szCs w:val="8"/>
        </w:rPr>
      </w:pPr>
    </w:p>
    <w:p w:rsidR="008B7E1F" w:rsidRDefault="008B7E1F" w:rsidP="008B7E1F">
      <w:pPr>
        <w:rPr>
          <w:sz w:val="22"/>
          <w:szCs w:val="22"/>
        </w:rPr>
      </w:pPr>
      <w:r w:rsidRPr="008B7E1F">
        <w:rPr>
          <w:sz w:val="22"/>
          <w:szCs w:val="22"/>
        </w:rPr>
        <w:t>From here you can use the topic headings on the left of the page to vie</w:t>
      </w:r>
      <w:r>
        <w:rPr>
          <w:sz w:val="22"/>
          <w:szCs w:val="22"/>
        </w:rPr>
        <w:t>w the list of available courses</w:t>
      </w:r>
    </w:p>
    <w:p w:rsidR="008B7E1F" w:rsidRPr="008B7E1F" w:rsidRDefault="008B7E1F" w:rsidP="008B7E1F">
      <w:pPr>
        <w:rPr>
          <w:sz w:val="22"/>
          <w:szCs w:val="22"/>
        </w:rPr>
      </w:pPr>
      <w:r>
        <w:rPr>
          <w:sz w:val="22"/>
          <w:szCs w:val="22"/>
        </w:rPr>
        <w:t>I</w:t>
      </w:r>
      <w:r w:rsidRPr="008B7E1F">
        <w:rPr>
          <w:sz w:val="22"/>
          <w:szCs w:val="22"/>
        </w:rPr>
        <w:t>f you know the name of the course you can use Course Search</w:t>
      </w:r>
    </w:p>
    <w:p w:rsidR="008B7E1F" w:rsidRDefault="008B7E1F" w:rsidP="008B7E1F">
      <w:pPr>
        <w:rPr>
          <w:sz w:val="22"/>
          <w:szCs w:val="22"/>
        </w:rPr>
      </w:pPr>
    </w:p>
    <w:p w:rsidR="008B7E1F" w:rsidRPr="008B7E1F" w:rsidRDefault="008B7E1F" w:rsidP="008B7E1F">
      <w:pPr>
        <w:rPr>
          <w:sz w:val="22"/>
          <w:szCs w:val="22"/>
        </w:rPr>
      </w:pPr>
      <w:r w:rsidRPr="008B7E1F">
        <w:rPr>
          <w:sz w:val="22"/>
          <w:szCs w:val="22"/>
        </w:rPr>
        <w:t>You can then view the course pages where you can read more about the course and book a place.</w:t>
      </w:r>
    </w:p>
    <w:p w:rsidR="008B7E1F" w:rsidRPr="008B7E1F" w:rsidRDefault="008B7E1F" w:rsidP="008B7E1F">
      <w:pPr>
        <w:rPr>
          <w:sz w:val="22"/>
          <w:szCs w:val="22"/>
        </w:rPr>
      </w:pPr>
      <w:r w:rsidRPr="008B7E1F">
        <w:rPr>
          <w:sz w:val="22"/>
          <w:szCs w:val="22"/>
        </w:rPr>
        <w:t xml:space="preserve">In order to ‘sign up’ for a course you will be asked to provide your managers name and a cost code or invoicing details (even if the course is free). </w:t>
      </w:r>
    </w:p>
    <w:p w:rsidR="008B7E1F" w:rsidRPr="008B7E1F" w:rsidRDefault="008B7E1F" w:rsidP="008B7E1F">
      <w:pPr>
        <w:rPr>
          <w:sz w:val="22"/>
          <w:szCs w:val="22"/>
        </w:rPr>
      </w:pPr>
      <w:r w:rsidRPr="008B7E1F">
        <w:rPr>
          <w:sz w:val="22"/>
          <w:szCs w:val="22"/>
        </w:rPr>
        <w:t>Your manager will be asked to approve your booking before your place is confirmed.</w:t>
      </w:r>
    </w:p>
    <w:p w:rsidR="008B7E1F" w:rsidRPr="008B7E1F" w:rsidRDefault="008B7E1F" w:rsidP="008B7E1F">
      <w:pPr>
        <w:rPr>
          <w:rFonts w:ascii="Calibri" w:hAnsi="Calibri"/>
          <w:sz w:val="8"/>
          <w:szCs w:val="8"/>
        </w:rPr>
      </w:pPr>
    </w:p>
    <w:p w:rsidR="008B7E1F" w:rsidRPr="008B7E1F" w:rsidRDefault="008B7E1F" w:rsidP="008B7E1F">
      <w:pPr>
        <w:rPr>
          <w:sz w:val="22"/>
          <w:szCs w:val="22"/>
        </w:rPr>
      </w:pPr>
      <w:r w:rsidRPr="008B7E1F">
        <w:rPr>
          <w:sz w:val="22"/>
          <w:szCs w:val="22"/>
        </w:rPr>
        <w:t>If you are one of the few who don’t get an email with your log-in details you will need to register</w:t>
      </w:r>
      <w:r w:rsidRPr="008B7E1F">
        <w:rPr>
          <w:color w:val="1F497D"/>
          <w:sz w:val="22"/>
          <w:szCs w:val="22"/>
        </w:rPr>
        <w:t xml:space="preserve"> </w:t>
      </w:r>
      <w:r w:rsidRPr="008B7E1F">
        <w:rPr>
          <w:sz w:val="22"/>
          <w:szCs w:val="22"/>
        </w:rPr>
        <w:t>for an account.</w:t>
      </w:r>
    </w:p>
    <w:p w:rsidR="008B7E1F" w:rsidRPr="008B7E1F" w:rsidRDefault="008B7E1F" w:rsidP="008B7E1F">
      <w:pPr>
        <w:pStyle w:val="ListParagraph"/>
        <w:numPr>
          <w:ilvl w:val="0"/>
          <w:numId w:val="3"/>
        </w:numPr>
        <w:rPr>
          <w:sz w:val="22"/>
          <w:szCs w:val="22"/>
        </w:rPr>
      </w:pPr>
      <w:r w:rsidRPr="008B7E1F">
        <w:rPr>
          <w:sz w:val="22"/>
          <w:szCs w:val="22"/>
        </w:rPr>
        <w:t>If you are a B&amp;NES employee and are not already registered with the Learning Zone please select ‘Create New Account’</w:t>
      </w:r>
    </w:p>
    <w:p w:rsidR="008B7E1F" w:rsidRPr="008B7E1F" w:rsidRDefault="008B7E1F" w:rsidP="008B7E1F">
      <w:pPr>
        <w:pStyle w:val="ListParagraph"/>
        <w:numPr>
          <w:ilvl w:val="0"/>
          <w:numId w:val="3"/>
        </w:numPr>
        <w:rPr>
          <w:sz w:val="22"/>
          <w:szCs w:val="22"/>
        </w:rPr>
      </w:pPr>
      <w:r w:rsidRPr="008B7E1F">
        <w:rPr>
          <w:sz w:val="22"/>
          <w:szCs w:val="22"/>
        </w:rPr>
        <w:t>If you work with children and young people in any other capacity select ‘Third Party Registration’</w:t>
      </w:r>
    </w:p>
    <w:p w:rsidR="008B7E1F" w:rsidRPr="008B7E1F" w:rsidRDefault="008B7E1F" w:rsidP="008B7E1F">
      <w:pPr>
        <w:rPr>
          <w:rFonts w:ascii="Calibri" w:hAnsi="Calibri"/>
          <w:color w:val="1F497D"/>
          <w:sz w:val="8"/>
          <w:szCs w:val="8"/>
        </w:rPr>
      </w:pPr>
    </w:p>
    <w:p w:rsidR="008B7E1F" w:rsidRDefault="008B7E1F" w:rsidP="008B7E1F">
      <w:pPr>
        <w:rPr>
          <w:sz w:val="22"/>
          <w:szCs w:val="22"/>
        </w:rPr>
      </w:pPr>
      <w:r w:rsidRPr="008B7E1F">
        <w:rPr>
          <w:sz w:val="22"/>
          <w:szCs w:val="22"/>
        </w:rPr>
        <w:t xml:space="preserve">You will be asked to provide some information about your role and employer and you will need to provide an email address that is unique to you so that you can receive confirmation emails about your bookings and access your training record. This means that email addresses that begin info@, reception@ enquiries@ etc. are unlikely to be accepted as they usually refer to service </w:t>
      </w:r>
      <w:r>
        <w:rPr>
          <w:sz w:val="22"/>
          <w:szCs w:val="22"/>
        </w:rPr>
        <w:t>or organisation email accounts.</w:t>
      </w:r>
      <w:r w:rsidRPr="008B7E1F">
        <w:rPr>
          <w:sz w:val="22"/>
          <w:szCs w:val="22"/>
        </w:rPr>
        <w:t xml:space="preserve"> The</w:t>
      </w:r>
      <w:r w:rsidRPr="008B7E1F">
        <w:rPr>
          <w:sz w:val="22"/>
          <w:szCs w:val="22"/>
        </w:rPr>
        <w:t xml:space="preserve"> system does accept personal email addresses and many users like this as it allows them to access their training accounts from work, home and mobile devices. </w:t>
      </w:r>
    </w:p>
    <w:p w:rsidR="008B7E1F" w:rsidRDefault="008B7E1F" w:rsidP="008B7E1F">
      <w:pPr>
        <w:rPr>
          <w:sz w:val="22"/>
          <w:szCs w:val="22"/>
        </w:rPr>
      </w:pPr>
    </w:p>
    <w:p w:rsidR="008B7E1F" w:rsidRPr="008B7E1F" w:rsidRDefault="008B7E1F" w:rsidP="008B7E1F">
      <w:pPr>
        <w:jc w:val="center"/>
        <w:rPr>
          <w:sz w:val="22"/>
          <w:szCs w:val="22"/>
        </w:rPr>
      </w:pPr>
      <w:hyperlink r:id="rId13" w:history="1">
        <w:r w:rsidRPr="003D1FA3">
          <w:rPr>
            <w:rStyle w:val="Hyperlink"/>
            <w:color w:val="0070C0"/>
            <w:sz w:val="22"/>
            <w:szCs w:val="22"/>
          </w:rPr>
          <w:t>childrensworkforce_training@bathnes.gov.uk</w:t>
        </w:r>
      </w:hyperlink>
      <w:r>
        <w:rPr>
          <w:sz w:val="22"/>
          <w:szCs w:val="22"/>
        </w:rPr>
        <w:t xml:space="preserve">  or 01225394210</w:t>
      </w:r>
    </w:p>
    <w:sectPr w:rsidR="008B7E1F" w:rsidRPr="008B7E1F" w:rsidSect="008B7E1F">
      <w:pgSz w:w="11906" w:h="16838"/>
      <w:pgMar w:top="426"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ADD"/>
    <w:multiLevelType w:val="hybridMultilevel"/>
    <w:tmpl w:val="A44C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926C22"/>
    <w:multiLevelType w:val="hybridMultilevel"/>
    <w:tmpl w:val="4F68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945E4F"/>
    <w:multiLevelType w:val="hybridMultilevel"/>
    <w:tmpl w:val="94D66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1F"/>
    <w:rsid w:val="002643F4"/>
    <w:rsid w:val="003D1FA3"/>
    <w:rsid w:val="008B7E1F"/>
    <w:rsid w:val="00E14656"/>
    <w:rsid w:val="00EC0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1F"/>
    <w:pPr>
      <w:spacing w:after="0" w:line="240" w:lineRule="auto"/>
    </w:pPr>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1F"/>
    <w:rPr>
      <w:color w:val="0000FF"/>
      <w:u w:val="single"/>
    </w:rPr>
  </w:style>
  <w:style w:type="paragraph" w:styleId="ListParagraph">
    <w:name w:val="List Paragraph"/>
    <w:basedOn w:val="Normal"/>
    <w:uiPriority w:val="34"/>
    <w:qFormat/>
    <w:rsid w:val="008B7E1F"/>
    <w:pPr>
      <w:ind w:left="720"/>
    </w:pPr>
  </w:style>
  <w:style w:type="paragraph" w:styleId="BalloonText">
    <w:name w:val="Balloon Text"/>
    <w:basedOn w:val="Normal"/>
    <w:link w:val="BalloonTextChar"/>
    <w:uiPriority w:val="99"/>
    <w:semiHidden/>
    <w:unhideWhenUsed/>
    <w:rsid w:val="008B7E1F"/>
    <w:rPr>
      <w:rFonts w:ascii="Tahoma" w:hAnsi="Tahoma" w:cs="Tahoma"/>
      <w:sz w:val="16"/>
      <w:szCs w:val="16"/>
    </w:rPr>
  </w:style>
  <w:style w:type="character" w:customStyle="1" w:styleId="BalloonTextChar">
    <w:name w:val="Balloon Text Char"/>
    <w:basedOn w:val="DefaultParagraphFont"/>
    <w:link w:val="BalloonText"/>
    <w:uiPriority w:val="99"/>
    <w:semiHidden/>
    <w:rsid w:val="008B7E1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1F"/>
    <w:pPr>
      <w:spacing w:after="0" w:line="240" w:lineRule="auto"/>
    </w:pPr>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1F"/>
    <w:rPr>
      <w:color w:val="0000FF"/>
      <w:u w:val="single"/>
    </w:rPr>
  </w:style>
  <w:style w:type="paragraph" w:styleId="ListParagraph">
    <w:name w:val="List Paragraph"/>
    <w:basedOn w:val="Normal"/>
    <w:uiPriority w:val="34"/>
    <w:qFormat/>
    <w:rsid w:val="008B7E1F"/>
    <w:pPr>
      <w:ind w:left="720"/>
    </w:pPr>
  </w:style>
  <w:style w:type="paragraph" w:styleId="BalloonText">
    <w:name w:val="Balloon Text"/>
    <w:basedOn w:val="Normal"/>
    <w:link w:val="BalloonTextChar"/>
    <w:uiPriority w:val="99"/>
    <w:semiHidden/>
    <w:unhideWhenUsed/>
    <w:rsid w:val="008B7E1F"/>
    <w:rPr>
      <w:rFonts w:ascii="Tahoma" w:hAnsi="Tahoma" w:cs="Tahoma"/>
      <w:sz w:val="16"/>
      <w:szCs w:val="16"/>
    </w:rPr>
  </w:style>
  <w:style w:type="character" w:customStyle="1" w:styleId="BalloonTextChar">
    <w:name w:val="Balloon Text Char"/>
    <w:basedOn w:val="DefaultParagraphFont"/>
    <w:link w:val="BalloonText"/>
    <w:uiPriority w:val="99"/>
    <w:semiHidden/>
    <w:rsid w:val="008B7E1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learningpool.com" TargetMode="External"/><Relationship Id="rId13" Type="http://schemas.openxmlformats.org/officeDocument/2006/relationships/hyperlink" Target="mailto:childrensworkforce_training@bathnes.gov.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cid:image013.jpg@01CFC84B.831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6A69CCDC</Template>
  <TotalTime>12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Ratcliff</dc:creator>
  <cp:lastModifiedBy>Simon Ratcliff</cp:lastModifiedBy>
  <cp:revision>1</cp:revision>
  <dcterms:created xsi:type="dcterms:W3CDTF">2014-09-04T13:47:00Z</dcterms:created>
  <dcterms:modified xsi:type="dcterms:W3CDTF">2014-09-04T13:59:00Z</dcterms:modified>
</cp:coreProperties>
</file>