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7ECD" w:rsidRPr="005A7556" w:rsidRDefault="002C4D84" w:rsidP="004B7964">
      <w:pPr>
        <w:jc w:val="center"/>
        <w:rPr>
          <w:rFonts w:cs="Arial"/>
        </w:rPr>
      </w:pPr>
      <w:r w:rsidRPr="005A7556">
        <w:rPr>
          <w:rFonts w:cs="Arial"/>
          <w:noProof/>
        </w:rPr>
        <w:drawing>
          <wp:inline distT="0" distB="0" distL="0" distR="0" wp14:anchorId="68725F20" wp14:editId="06B837E7">
            <wp:extent cx="5284382" cy="8850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es joint logos Co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84944" cy="885177"/>
                    </a:xfrm>
                    <a:prstGeom prst="rect">
                      <a:avLst/>
                    </a:prstGeom>
                  </pic:spPr>
                </pic:pic>
              </a:graphicData>
            </a:graphic>
          </wp:inline>
        </w:drawing>
      </w:r>
    </w:p>
    <w:p w:rsidR="004B7964" w:rsidRPr="005A7556" w:rsidRDefault="004B7964" w:rsidP="004B7964">
      <w:pPr>
        <w:jc w:val="center"/>
        <w:rPr>
          <w:rFonts w:cs="Arial"/>
        </w:rPr>
      </w:pPr>
    </w:p>
    <w:p w:rsidR="002C4D84" w:rsidRPr="005A7556" w:rsidRDefault="004B7964" w:rsidP="004B7964">
      <w:pPr>
        <w:jc w:val="center"/>
        <w:rPr>
          <w:rFonts w:cs="Arial"/>
          <w:sz w:val="28"/>
          <w:szCs w:val="28"/>
        </w:rPr>
      </w:pPr>
      <w:r w:rsidRPr="005A7556">
        <w:rPr>
          <w:rFonts w:cs="Arial"/>
          <w:sz w:val="28"/>
          <w:szCs w:val="28"/>
        </w:rPr>
        <w:t xml:space="preserve">Children &amp; Young People’s </w:t>
      </w:r>
    </w:p>
    <w:p w:rsidR="004B7964" w:rsidRPr="005A7556" w:rsidRDefault="0080628D" w:rsidP="004B7964">
      <w:pPr>
        <w:jc w:val="center"/>
        <w:rPr>
          <w:rFonts w:cs="Arial"/>
          <w:sz w:val="32"/>
          <w:szCs w:val="32"/>
        </w:rPr>
      </w:pPr>
      <w:r>
        <w:rPr>
          <w:rFonts w:cs="Arial"/>
          <w:sz w:val="28"/>
          <w:szCs w:val="28"/>
        </w:rPr>
        <w:t>CAMHS Transformation Plan</w:t>
      </w:r>
    </w:p>
    <w:p w:rsidR="005D2AB9" w:rsidRPr="007B1FAF" w:rsidRDefault="005D2AB9" w:rsidP="00F627D4">
      <w:pPr>
        <w:jc w:val="center"/>
        <w:rPr>
          <w:rFonts w:cs="Arial"/>
        </w:rPr>
      </w:pPr>
      <w:r w:rsidRPr="007B1FAF">
        <w:rPr>
          <w:rFonts w:cs="Arial"/>
        </w:rPr>
        <w:t xml:space="preserve">Version </w:t>
      </w:r>
      <w:proofErr w:type="gramStart"/>
      <w:r w:rsidRPr="007B1FAF">
        <w:rPr>
          <w:rFonts w:cs="Arial"/>
        </w:rPr>
        <w:t>2  16</w:t>
      </w:r>
      <w:proofErr w:type="gramEnd"/>
      <w:r w:rsidRPr="007B1FAF">
        <w:rPr>
          <w:rFonts w:cs="Arial"/>
        </w:rPr>
        <w:t>/10/15</w:t>
      </w:r>
    </w:p>
    <w:p w:rsidR="00F627D4" w:rsidRPr="005A7556" w:rsidRDefault="00F627D4" w:rsidP="002C4D84">
      <w:pPr>
        <w:rPr>
          <w:rFonts w:cs="Arial"/>
          <w:b w:val="0"/>
        </w:rPr>
      </w:pPr>
    </w:p>
    <w:p w:rsidR="000169B0" w:rsidRPr="005A7556" w:rsidRDefault="00A705F0" w:rsidP="002C4D84">
      <w:pPr>
        <w:rPr>
          <w:rFonts w:cs="Arial"/>
        </w:rPr>
      </w:pPr>
      <w:r w:rsidRPr="005A7556">
        <w:rPr>
          <w:rFonts w:cs="Arial"/>
          <w:b w:val="0"/>
        </w:rPr>
        <w:t xml:space="preserve">The purpose of the </w:t>
      </w:r>
      <w:r w:rsidR="00171247">
        <w:rPr>
          <w:rFonts w:cs="Arial"/>
          <w:b w:val="0"/>
        </w:rPr>
        <w:t xml:space="preserve">Transformation </w:t>
      </w:r>
      <w:r w:rsidR="0080628D">
        <w:rPr>
          <w:rFonts w:cs="Arial"/>
          <w:b w:val="0"/>
        </w:rPr>
        <w:t>Plan</w:t>
      </w:r>
      <w:r w:rsidRPr="005A7556">
        <w:rPr>
          <w:rFonts w:cs="Arial"/>
          <w:b w:val="0"/>
        </w:rPr>
        <w:t xml:space="preserve"> is to help improve the emotional wellbeing and mental health of children and young people (aged &lt; 18) living in Bath &amp; North East Somerset</w:t>
      </w:r>
      <w:r w:rsidR="009111A7">
        <w:rPr>
          <w:rFonts w:cs="Arial"/>
          <w:b w:val="0"/>
        </w:rPr>
        <w:t xml:space="preserve"> (B&amp;NES)</w:t>
      </w:r>
      <w:r w:rsidRPr="005A7556">
        <w:rPr>
          <w:rFonts w:cs="Arial"/>
          <w:b w:val="0"/>
        </w:rPr>
        <w:t xml:space="preserve">.  </w:t>
      </w:r>
      <w:r w:rsidR="00D87143" w:rsidRPr="00A116F1">
        <w:rPr>
          <w:rFonts w:cs="Arial"/>
          <w:b w:val="0"/>
        </w:rPr>
        <w:t xml:space="preserve">This plan evidences the strong partnership approach and commitment to emotional health and wellbeing; that is well established </w:t>
      </w:r>
      <w:r w:rsidR="00A116F1" w:rsidRPr="00A116F1">
        <w:rPr>
          <w:rFonts w:cs="Arial"/>
          <w:b w:val="0"/>
        </w:rPr>
        <w:t>in B&amp;NES.  It</w:t>
      </w:r>
      <w:r w:rsidR="00D87143" w:rsidRPr="00A116F1">
        <w:rPr>
          <w:rFonts w:cs="Arial"/>
          <w:b w:val="0"/>
        </w:rPr>
        <w:t xml:space="preserve"> aims to further transform local provision with greater co-production with schools, colleges and service users; with</w:t>
      </w:r>
      <w:r w:rsidR="00A116F1" w:rsidRPr="00A116F1">
        <w:rPr>
          <w:rFonts w:cs="Arial"/>
          <w:b w:val="0"/>
        </w:rPr>
        <w:t xml:space="preserve"> the intended outcome of B&amp;</w:t>
      </w:r>
      <w:r w:rsidR="00D87143" w:rsidRPr="00A116F1">
        <w:rPr>
          <w:rFonts w:cs="Arial"/>
          <w:b w:val="0"/>
        </w:rPr>
        <w:t>NES “fam</w:t>
      </w:r>
      <w:r w:rsidR="00A116F1" w:rsidRPr="00A116F1">
        <w:rPr>
          <w:rFonts w:cs="Arial"/>
          <w:b w:val="0"/>
        </w:rPr>
        <w:t>ilies</w:t>
      </w:r>
      <w:r w:rsidR="005E57E4">
        <w:rPr>
          <w:rFonts w:cs="Arial"/>
          <w:b w:val="0"/>
        </w:rPr>
        <w:t>” having</w:t>
      </w:r>
      <w:r w:rsidR="00D87143" w:rsidRPr="00A116F1">
        <w:rPr>
          <w:rFonts w:cs="Arial"/>
          <w:b w:val="0"/>
        </w:rPr>
        <w:t xml:space="preserve"> improved resilience and positive emotional wellbeing.</w:t>
      </w:r>
      <w:r w:rsidR="00D87143">
        <w:rPr>
          <w:rFonts w:cs="Arial"/>
          <w:b w:val="0"/>
        </w:rPr>
        <w:t xml:space="preserve">  </w:t>
      </w:r>
      <w:r w:rsidR="000169B0" w:rsidRPr="005A7556">
        <w:rPr>
          <w:rFonts w:cs="Arial"/>
          <w:b w:val="0"/>
        </w:rPr>
        <w:t xml:space="preserve">The </w:t>
      </w:r>
      <w:r w:rsidR="0080628D">
        <w:rPr>
          <w:rFonts w:cs="Arial"/>
          <w:b w:val="0"/>
        </w:rPr>
        <w:t>Plan</w:t>
      </w:r>
      <w:r w:rsidR="000169B0" w:rsidRPr="005A7556">
        <w:rPr>
          <w:rFonts w:cs="Arial"/>
          <w:b w:val="0"/>
        </w:rPr>
        <w:t xml:space="preserve"> co-ordinates the planning and commissioning of services to ensure that resources in all partner agencies are used in the most effective way to improve children and young people’s emotional health.</w:t>
      </w:r>
    </w:p>
    <w:p w:rsidR="006D478E" w:rsidRPr="005A7556" w:rsidRDefault="006D478E" w:rsidP="00DD33E2">
      <w:pPr>
        <w:rPr>
          <w:rFonts w:cs="Arial"/>
        </w:rPr>
      </w:pPr>
    </w:p>
    <w:p w:rsidR="004B7964" w:rsidRPr="005A7556" w:rsidRDefault="00A705F0" w:rsidP="00924E51">
      <w:pPr>
        <w:pStyle w:val="ListParagraph"/>
        <w:numPr>
          <w:ilvl w:val="0"/>
          <w:numId w:val="5"/>
        </w:numPr>
        <w:ind w:left="426" w:hanging="426"/>
        <w:rPr>
          <w:rFonts w:cs="Arial"/>
          <w:sz w:val="28"/>
          <w:szCs w:val="28"/>
        </w:rPr>
      </w:pPr>
      <w:r w:rsidRPr="005A7556">
        <w:rPr>
          <w:rFonts w:cs="Arial"/>
          <w:sz w:val="28"/>
          <w:szCs w:val="28"/>
        </w:rPr>
        <w:t>National Context</w:t>
      </w:r>
    </w:p>
    <w:p w:rsidR="00D807B6" w:rsidRPr="005A7556" w:rsidRDefault="00D807B6" w:rsidP="00D807B6">
      <w:pPr>
        <w:rPr>
          <w:rFonts w:cs="Arial"/>
        </w:rPr>
      </w:pPr>
    </w:p>
    <w:p w:rsidR="00CA06EA" w:rsidRPr="005A7556" w:rsidRDefault="00CA06EA" w:rsidP="002531F4">
      <w:pPr>
        <w:pStyle w:val="FootnoteText"/>
        <w:rPr>
          <w:rFonts w:cs="Arial"/>
          <w:b w:val="0"/>
        </w:rPr>
      </w:pPr>
      <w:proofErr w:type="spellStart"/>
      <w:r w:rsidRPr="005A7556">
        <w:rPr>
          <w:rFonts w:cs="Arial"/>
          <w:b w:val="0"/>
          <w:sz w:val="24"/>
          <w:szCs w:val="24"/>
        </w:rPr>
        <w:t>DoH</w:t>
      </w:r>
      <w:proofErr w:type="spellEnd"/>
      <w:r w:rsidR="007E06BE" w:rsidRPr="005A7556">
        <w:rPr>
          <w:rStyle w:val="FootnoteReference"/>
          <w:rFonts w:cs="Arial"/>
          <w:b w:val="0"/>
          <w:sz w:val="24"/>
          <w:szCs w:val="24"/>
        </w:rPr>
        <w:t xml:space="preserve"> </w:t>
      </w:r>
      <w:r w:rsidRPr="005A7556">
        <w:rPr>
          <w:rFonts w:cs="Arial"/>
          <w:b w:val="0"/>
          <w:sz w:val="24"/>
          <w:szCs w:val="24"/>
        </w:rPr>
        <w:t>evidence</w:t>
      </w:r>
      <w:r w:rsidR="00544A92" w:rsidRPr="005A7556">
        <w:rPr>
          <w:rStyle w:val="FootnoteReference"/>
          <w:rFonts w:cs="Arial"/>
          <w:b w:val="0"/>
          <w:sz w:val="24"/>
          <w:szCs w:val="24"/>
          <w:lang w:val="en-GB"/>
        </w:rPr>
        <w:footnoteReference w:id="1"/>
      </w:r>
      <w:r w:rsidR="002531F4" w:rsidRPr="005A7556">
        <w:rPr>
          <w:rFonts w:cs="Arial"/>
          <w:b w:val="0"/>
          <w:sz w:val="24"/>
          <w:szCs w:val="24"/>
        </w:rPr>
        <w:t xml:space="preserve"> </w:t>
      </w:r>
      <w:r w:rsidR="00544A92" w:rsidRPr="005A7556">
        <w:rPr>
          <w:rFonts w:cs="Arial"/>
          <w:b w:val="0"/>
          <w:sz w:val="24"/>
          <w:szCs w:val="24"/>
        </w:rPr>
        <w:t>confirm</w:t>
      </w:r>
      <w:r w:rsidR="00544A92" w:rsidRPr="005A7556">
        <w:rPr>
          <w:rFonts w:cs="Arial"/>
          <w:b w:val="0"/>
          <w:sz w:val="24"/>
          <w:szCs w:val="24"/>
          <w:lang w:val="en-GB"/>
        </w:rPr>
        <w:t>ed</w:t>
      </w:r>
      <w:r w:rsidRPr="005A7556">
        <w:rPr>
          <w:rFonts w:cs="Arial"/>
          <w:b w:val="0"/>
          <w:sz w:val="24"/>
          <w:szCs w:val="24"/>
        </w:rPr>
        <w:t xml:space="preserve"> that</w:t>
      </w:r>
      <w:r w:rsidRPr="005A7556">
        <w:rPr>
          <w:rFonts w:cs="Arial"/>
          <w:b w:val="0"/>
        </w:rPr>
        <w:t xml:space="preserve"> </w:t>
      </w:r>
    </w:p>
    <w:p w:rsidR="00CA06EA" w:rsidRPr="005A7556" w:rsidRDefault="00CA06EA" w:rsidP="000356F4">
      <w:pPr>
        <w:autoSpaceDE w:val="0"/>
        <w:autoSpaceDN w:val="0"/>
        <w:adjustRightInd w:val="0"/>
        <w:rPr>
          <w:rFonts w:cs="Arial"/>
          <w:b w:val="0"/>
        </w:rPr>
      </w:pPr>
    </w:p>
    <w:p w:rsidR="00CA06EA" w:rsidRPr="005A7556" w:rsidRDefault="00CA06EA" w:rsidP="00924E51">
      <w:pPr>
        <w:numPr>
          <w:ilvl w:val="0"/>
          <w:numId w:val="2"/>
        </w:numPr>
        <w:autoSpaceDE w:val="0"/>
        <w:autoSpaceDN w:val="0"/>
        <w:adjustRightInd w:val="0"/>
        <w:rPr>
          <w:rFonts w:cs="Arial"/>
          <w:b w:val="0"/>
        </w:rPr>
      </w:pPr>
      <w:r w:rsidRPr="005A7556">
        <w:rPr>
          <w:rFonts w:cs="Arial"/>
          <w:b w:val="0"/>
        </w:rPr>
        <w:t>The cost of mental health problems to the economy in England has recently been estimated at £105bn</w:t>
      </w:r>
      <w:r w:rsidR="00912D03" w:rsidRPr="005A7556">
        <w:rPr>
          <w:rFonts w:cs="Arial"/>
          <w:b w:val="0"/>
        </w:rPr>
        <w:t>,</w:t>
      </w:r>
      <w:r w:rsidRPr="005A7556">
        <w:rPr>
          <w:rFonts w:cs="Arial"/>
          <w:b w:val="0"/>
        </w:rPr>
        <w:t xml:space="preserve"> with treatment costs expecting to double in the next 20 years. </w:t>
      </w:r>
    </w:p>
    <w:p w:rsidR="00CA06EA" w:rsidRPr="005A7556" w:rsidRDefault="00CA06EA" w:rsidP="00924E51">
      <w:pPr>
        <w:numPr>
          <w:ilvl w:val="0"/>
          <w:numId w:val="2"/>
        </w:numPr>
        <w:rPr>
          <w:rFonts w:cs="Arial"/>
          <w:b w:val="0"/>
        </w:rPr>
      </w:pPr>
      <w:r w:rsidRPr="005A7556">
        <w:rPr>
          <w:rFonts w:cs="Arial"/>
          <w:b w:val="0"/>
        </w:rPr>
        <w:t>50% of lifetime diagnosed cases of mental illness start by the age of 14</w:t>
      </w:r>
    </w:p>
    <w:p w:rsidR="00CA06EA" w:rsidRPr="005A7556" w:rsidRDefault="00CA06EA" w:rsidP="00924E51">
      <w:pPr>
        <w:numPr>
          <w:ilvl w:val="0"/>
          <w:numId w:val="2"/>
        </w:numPr>
        <w:rPr>
          <w:rFonts w:cs="Arial"/>
          <w:b w:val="0"/>
        </w:rPr>
      </w:pPr>
      <w:r w:rsidRPr="005A7556">
        <w:rPr>
          <w:rFonts w:cs="Arial"/>
          <w:b w:val="0"/>
        </w:rPr>
        <w:t xml:space="preserve">Poor mental health in childhood is associated with poor childhood </w:t>
      </w:r>
      <w:r w:rsidRPr="005A7556">
        <w:rPr>
          <w:rFonts w:cs="Arial"/>
          <w:b w:val="0"/>
          <w:u w:val="single"/>
        </w:rPr>
        <w:t>and</w:t>
      </w:r>
      <w:r w:rsidRPr="005A7556">
        <w:rPr>
          <w:rFonts w:cs="Arial"/>
          <w:b w:val="0"/>
        </w:rPr>
        <w:t xml:space="preserve"> poor adult outcomes.  </w:t>
      </w:r>
    </w:p>
    <w:p w:rsidR="00CA06EA" w:rsidRPr="005A7556" w:rsidRDefault="00CA06EA" w:rsidP="00924E51">
      <w:pPr>
        <w:numPr>
          <w:ilvl w:val="0"/>
          <w:numId w:val="2"/>
        </w:numPr>
        <w:rPr>
          <w:rFonts w:cs="Arial"/>
          <w:b w:val="0"/>
        </w:rPr>
      </w:pPr>
      <w:r w:rsidRPr="005A7556">
        <w:rPr>
          <w:rFonts w:cs="Arial"/>
          <w:b w:val="0"/>
        </w:rPr>
        <w:t>10% of children at any one time have mental health problems</w:t>
      </w:r>
    </w:p>
    <w:p w:rsidR="00CA06EA" w:rsidRPr="005A7556" w:rsidRDefault="00CA06EA" w:rsidP="000356F4">
      <w:pPr>
        <w:autoSpaceDE w:val="0"/>
        <w:autoSpaceDN w:val="0"/>
        <w:adjustRightInd w:val="0"/>
        <w:rPr>
          <w:rFonts w:cs="Arial"/>
          <w:b w:val="0"/>
        </w:rPr>
      </w:pPr>
    </w:p>
    <w:p w:rsidR="000356F4" w:rsidRPr="005A7556" w:rsidRDefault="00544A92" w:rsidP="000356F4">
      <w:pPr>
        <w:autoSpaceDE w:val="0"/>
        <w:autoSpaceDN w:val="0"/>
        <w:adjustRightInd w:val="0"/>
        <w:rPr>
          <w:rFonts w:cs="Arial"/>
          <w:b w:val="0"/>
        </w:rPr>
      </w:pPr>
      <w:r w:rsidRPr="005A7556">
        <w:rPr>
          <w:rFonts w:cs="Arial"/>
          <w:b w:val="0"/>
        </w:rPr>
        <w:t>The 2010</w:t>
      </w:r>
      <w:r w:rsidR="000356F4" w:rsidRPr="005A7556">
        <w:rPr>
          <w:rFonts w:cs="Arial"/>
          <w:b w:val="0"/>
        </w:rPr>
        <w:t xml:space="preserve"> national public health strategy</w:t>
      </w:r>
      <w:r w:rsidRPr="005A7556">
        <w:rPr>
          <w:rStyle w:val="FootnoteReference"/>
          <w:rFonts w:cs="Arial"/>
          <w:b w:val="0"/>
        </w:rPr>
        <w:footnoteReference w:id="2"/>
      </w:r>
      <w:r w:rsidR="002531F4" w:rsidRPr="005A7556">
        <w:rPr>
          <w:rFonts w:cs="Arial"/>
          <w:b w:val="0"/>
        </w:rPr>
        <w:t xml:space="preserve"> </w:t>
      </w:r>
      <w:r w:rsidR="000356F4" w:rsidRPr="005A7556">
        <w:rPr>
          <w:rFonts w:cs="Arial"/>
          <w:b w:val="0"/>
        </w:rPr>
        <w:t xml:space="preserve">gave equal weight to both mental and physical health and focused on tackling </w:t>
      </w:r>
      <w:r w:rsidR="00912D03" w:rsidRPr="005A7556">
        <w:rPr>
          <w:rFonts w:cs="Arial"/>
          <w:b w:val="0"/>
        </w:rPr>
        <w:t xml:space="preserve">the </w:t>
      </w:r>
      <w:r w:rsidR="000356F4" w:rsidRPr="005A7556">
        <w:rPr>
          <w:rFonts w:cs="Arial"/>
          <w:b w:val="0"/>
        </w:rPr>
        <w:t>underlying causes of mental ill-health</w:t>
      </w:r>
      <w:r w:rsidR="00CA06EA" w:rsidRPr="005A7556">
        <w:rPr>
          <w:rFonts w:cs="Arial"/>
          <w:b w:val="0"/>
        </w:rPr>
        <w:t xml:space="preserve">.  </w:t>
      </w:r>
      <w:r w:rsidR="00912D03" w:rsidRPr="005A7556">
        <w:rPr>
          <w:rFonts w:cs="Arial"/>
          <w:b w:val="0"/>
        </w:rPr>
        <w:t>The strategy noted;</w:t>
      </w:r>
    </w:p>
    <w:p w:rsidR="00CA06EA" w:rsidRPr="005A7556" w:rsidRDefault="00CA06EA" w:rsidP="000356F4">
      <w:pPr>
        <w:autoSpaceDE w:val="0"/>
        <w:autoSpaceDN w:val="0"/>
        <w:adjustRightInd w:val="0"/>
        <w:rPr>
          <w:rFonts w:cs="Arial"/>
          <w:b w:val="0"/>
        </w:rPr>
      </w:pPr>
    </w:p>
    <w:p w:rsidR="00CA06EA" w:rsidRPr="005A7556" w:rsidRDefault="00CA06EA" w:rsidP="00924E51">
      <w:pPr>
        <w:numPr>
          <w:ilvl w:val="0"/>
          <w:numId w:val="2"/>
        </w:numPr>
        <w:rPr>
          <w:rFonts w:cs="Arial"/>
          <w:b w:val="0"/>
        </w:rPr>
      </w:pPr>
      <w:r w:rsidRPr="005A7556">
        <w:rPr>
          <w:rFonts w:cs="Arial"/>
          <w:b w:val="0"/>
        </w:rPr>
        <w:t>Intervening early for children with mental health problems has been shown not only to reduce health costs but also realise larger savings such as improved educational outcomes</w:t>
      </w:r>
      <w:r w:rsidR="00912D03" w:rsidRPr="005A7556">
        <w:rPr>
          <w:rFonts w:cs="Arial"/>
          <w:b w:val="0"/>
        </w:rPr>
        <w:t>,</w:t>
      </w:r>
      <w:r w:rsidRPr="005A7556">
        <w:rPr>
          <w:rFonts w:cs="Arial"/>
          <w:b w:val="0"/>
        </w:rPr>
        <w:t xml:space="preserve"> reduced unemployment and </w:t>
      </w:r>
      <w:r w:rsidR="00912D03" w:rsidRPr="005A7556">
        <w:rPr>
          <w:rFonts w:cs="Arial"/>
          <w:b w:val="0"/>
        </w:rPr>
        <w:t xml:space="preserve">less </w:t>
      </w:r>
      <w:r w:rsidRPr="005A7556">
        <w:rPr>
          <w:rFonts w:cs="Arial"/>
          <w:b w:val="0"/>
        </w:rPr>
        <w:t xml:space="preserve">crime. </w:t>
      </w:r>
    </w:p>
    <w:p w:rsidR="00CA06EA" w:rsidRPr="005A7556" w:rsidRDefault="00CA06EA" w:rsidP="00924E51">
      <w:pPr>
        <w:numPr>
          <w:ilvl w:val="0"/>
          <w:numId w:val="2"/>
        </w:numPr>
        <w:rPr>
          <w:rFonts w:cs="Arial"/>
          <w:b w:val="0"/>
        </w:rPr>
      </w:pPr>
      <w:r w:rsidRPr="005A7556">
        <w:rPr>
          <w:rFonts w:cs="Arial"/>
          <w:b w:val="0"/>
        </w:rPr>
        <w:t>25-50% of mental health problems are preventable through interventions in the early years</w:t>
      </w:r>
      <w:r w:rsidR="00912D03" w:rsidRPr="005A7556">
        <w:rPr>
          <w:rFonts w:cs="Arial"/>
          <w:b w:val="0"/>
        </w:rPr>
        <w:t>.</w:t>
      </w:r>
    </w:p>
    <w:p w:rsidR="00912D03" w:rsidRPr="005A7556" w:rsidRDefault="00912D03" w:rsidP="00912D03">
      <w:pPr>
        <w:rPr>
          <w:rFonts w:cs="Arial"/>
          <w:b w:val="0"/>
        </w:rPr>
      </w:pPr>
    </w:p>
    <w:p w:rsidR="00D807B6" w:rsidRPr="005A7556" w:rsidRDefault="00171247" w:rsidP="00912D03">
      <w:pPr>
        <w:rPr>
          <w:rFonts w:cs="Arial"/>
          <w:b w:val="0"/>
        </w:rPr>
      </w:pPr>
      <w:r>
        <w:rPr>
          <w:rFonts w:cs="Arial"/>
          <w:b w:val="0"/>
        </w:rPr>
        <w:lastRenderedPageBreak/>
        <w:t>N</w:t>
      </w:r>
      <w:r w:rsidR="000131BC" w:rsidRPr="005A7556">
        <w:rPr>
          <w:rFonts w:cs="Arial"/>
          <w:b w:val="0"/>
        </w:rPr>
        <w:t>ational</w:t>
      </w:r>
      <w:r w:rsidR="00CA06EA" w:rsidRPr="005A7556">
        <w:rPr>
          <w:rFonts w:cs="Arial"/>
          <w:b w:val="0"/>
        </w:rPr>
        <w:t xml:space="preserve"> strategy </w:t>
      </w:r>
      <w:r w:rsidR="00912D03" w:rsidRPr="005A7556">
        <w:rPr>
          <w:rFonts w:cs="Arial"/>
          <w:b w:val="0"/>
        </w:rPr>
        <w:t>expects</w:t>
      </w:r>
      <w:r w:rsidR="00CA06EA" w:rsidRPr="005A7556">
        <w:rPr>
          <w:rFonts w:cs="Arial"/>
          <w:b w:val="0"/>
        </w:rPr>
        <w:t xml:space="preserve"> e</w:t>
      </w:r>
      <w:r w:rsidR="00437024" w:rsidRPr="005A7556">
        <w:rPr>
          <w:rFonts w:cs="Arial"/>
          <w:b w:val="0"/>
        </w:rPr>
        <w:t>arly intervention and preventative</w:t>
      </w:r>
      <w:r w:rsidR="00CA06EA" w:rsidRPr="005A7556">
        <w:rPr>
          <w:rFonts w:cs="Arial"/>
          <w:b w:val="0"/>
        </w:rPr>
        <w:t xml:space="preserve"> </w:t>
      </w:r>
      <w:r w:rsidR="00870A97" w:rsidRPr="005A7556">
        <w:rPr>
          <w:rFonts w:cs="Arial"/>
          <w:b w:val="0"/>
        </w:rPr>
        <w:t xml:space="preserve">services </w:t>
      </w:r>
      <w:r w:rsidR="00912D03" w:rsidRPr="005A7556">
        <w:rPr>
          <w:rFonts w:cs="Arial"/>
          <w:b w:val="0"/>
        </w:rPr>
        <w:t xml:space="preserve">to be provided by </w:t>
      </w:r>
      <w:r w:rsidR="00CA06EA" w:rsidRPr="005A7556">
        <w:rPr>
          <w:rFonts w:cs="Arial"/>
          <w:b w:val="0"/>
        </w:rPr>
        <w:t xml:space="preserve">partnership </w:t>
      </w:r>
      <w:r w:rsidR="00870A97" w:rsidRPr="005A7556">
        <w:rPr>
          <w:rFonts w:cs="Arial"/>
          <w:b w:val="0"/>
        </w:rPr>
        <w:t xml:space="preserve">working </w:t>
      </w:r>
      <w:r w:rsidR="00912D03" w:rsidRPr="005A7556">
        <w:rPr>
          <w:rFonts w:cs="Arial"/>
          <w:b w:val="0"/>
        </w:rPr>
        <w:t>between</w:t>
      </w:r>
      <w:r w:rsidR="00CA06EA" w:rsidRPr="005A7556">
        <w:rPr>
          <w:rFonts w:cs="Arial"/>
          <w:b w:val="0"/>
        </w:rPr>
        <w:t xml:space="preserve"> the NHS, local government and </w:t>
      </w:r>
      <w:r w:rsidR="000131BC" w:rsidRPr="005A7556">
        <w:rPr>
          <w:rFonts w:cs="Arial"/>
          <w:b w:val="0"/>
        </w:rPr>
        <w:t xml:space="preserve">the </w:t>
      </w:r>
      <w:r w:rsidR="00CA06EA" w:rsidRPr="005A7556">
        <w:rPr>
          <w:rFonts w:cs="Arial"/>
          <w:b w:val="0"/>
        </w:rPr>
        <w:t xml:space="preserve">third sector. </w:t>
      </w:r>
    </w:p>
    <w:p w:rsidR="00AC43BC" w:rsidRDefault="009428FB" w:rsidP="00474433">
      <w:pPr>
        <w:spacing w:before="100" w:beforeAutospacing="1" w:after="100" w:afterAutospacing="1"/>
        <w:rPr>
          <w:rFonts w:cs="Arial"/>
          <w:b w:val="0"/>
        </w:rPr>
      </w:pPr>
      <w:r w:rsidRPr="005A7556">
        <w:rPr>
          <w:rFonts w:cs="Arial"/>
          <w:b w:val="0"/>
        </w:rPr>
        <w:t xml:space="preserve">A number of documents have been published since 2011 which </w:t>
      </w:r>
      <w:r w:rsidR="000131BC" w:rsidRPr="005A7556">
        <w:rPr>
          <w:rFonts w:cs="Arial"/>
          <w:b w:val="0"/>
        </w:rPr>
        <w:t>illustrate</w:t>
      </w:r>
      <w:r w:rsidRPr="005A7556">
        <w:rPr>
          <w:rFonts w:cs="Arial"/>
          <w:b w:val="0"/>
        </w:rPr>
        <w:t xml:space="preserve"> the government’s commitment to improve mental health </w:t>
      </w:r>
      <w:r w:rsidR="00544A92" w:rsidRPr="005A7556">
        <w:rPr>
          <w:rFonts w:cs="Arial"/>
          <w:b w:val="0"/>
        </w:rPr>
        <w:t>for</w:t>
      </w:r>
      <w:r w:rsidRPr="005A7556">
        <w:rPr>
          <w:rFonts w:cs="Arial"/>
          <w:b w:val="0"/>
        </w:rPr>
        <w:t xml:space="preserve"> all age</w:t>
      </w:r>
      <w:r w:rsidR="00544A92" w:rsidRPr="005A7556">
        <w:rPr>
          <w:rFonts w:cs="Arial"/>
          <w:b w:val="0"/>
        </w:rPr>
        <w:t xml:space="preserve"> groups</w:t>
      </w:r>
      <w:r w:rsidRPr="005A7556">
        <w:rPr>
          <w:rFonts w:cs="Arial"/>
          <w:b w:val="0"/>
        </w:rPr>
        <w:t xml:space="preserve">. </w:t>
      </w:r>
    </w:p>
    <w:p w:rsidR="0080628D" w:rsidRDefault="0080628D" w:rsidP="00474433">
      <w:pPr>
        <w:spacing w:before="100" w:beforeAutospacing="1" w:after="100" w:afterAutospacing="1"/>
        <w:rPr>
          <w:rFonts w:cs="Arial"/>
          <w:b w:val="0"/>
        </w:rPr>
      </w:pPr>
      <w:r>
        <w:rPr>
          <w:rFonts w:cs="Arial"/>
          <w:b w:val="0"/>
        </w:rPr>
        <w:t>The most recent and important one</w:t>
      </w:r>
      <w:r w:rsidR="00F06924">
        <w:rPr>
          <w:rFonts w:cs="Arial"/>
          <w:b w:val="0"/>
        </w:rPr>
        <w:t xml:space="preserve"> for children and young people</w:t>
      </w:r>
      <w:r w:rsidR="00474433">
        <w:rPr>
          <w:rFonts w:cs="Arial"/>
          <w:b w:val="0"/>
        </w:rPr>
        <w:t>, published in 2015</w:t>
      </w:r>
      <w:r>
        <w:rPr>
          <w:rFonts w:cs="Arial"/>
          <w:b w:val="0"/>
        </w:rPr>
        <w:t xml:space="preserve"> is:</w:t>
      </w:r>
      <w:r w:rsidR="00474433">
        <w:rPr>
          <w:rFonts w:cs="Arial"/>
          <w:b w:val="0"/>
        </w:rPr>
        <w:t xml:space="preserve">  </w:t>
      </w:r>
      <w:r w:rsidR="00474433" w:rsidRPr="00AC43BC">
        <w:rPr>
          <w:rFonts w:cs="Arial"/>
          <w:b w:val="0"/>
          <w:i/>
        </w:rPr>
        <w:t>Future in Mind</w:t>
      </w:r>
      <w:r w:rsidR="00474433">
        <w:rPr>
          <w:rFonts w:cs="Arial"/>
          <w:b w:val="0"/>
        </w:rPr>
        <w:t xml:space="preserve"> </w:t>
      </w:r>
      <w:hyperlink r:id="rId10" w:history="1">
        <w:r w:rsidRPr="0080628D">
          <w:rPr>
            <w:rStyle w:val="Hyperlink"/>
            <w:rFonts w:cs="Arial"/>
            <w:b w:val="0"/>
          </w:rPr>
          <w:t>https://www.gov.uk/government/uploads/system/uploads/attachment_data/file/414024/Childrens_Mental_Health.pdf</w:t>
        </w:r>
      </w:hyperlink>
      <w:r w:rsidRPr="0080628D">
        <w:rPr>
          <w:rFonts w:cs="Arial"/>
          <w:b w:val="0"/>
        </w:rPr>
        <w:t xml:space="preserve"> </w:t>
      </w:r>
    </w:p>
    <w:p w:rsidR="00AF3467" w:rsidRPr="00474433" w:rsidRDefault="0080628D" w:rsidP="00474433">
      <w:pPr>
        <w:spacing w:before="100" w:beforeAutospacing="1" w:after="100" w:afterAutospacing="1"/>
        <w:ind w:left="360"/>
        <w:rPr>
          <w:rFonts w:cs="Arial"/>
          <w:b w:val="0"/>
        </w:rPr>
      </w:pPr>
      <w:r>
        <w:rPr>
          <w:rFonts w:cs="Arial"/>
          <w:b w:val="0"/>
        </w:rPr>
        <w:t xml:space="preserve">Others </w:t>
      </w:r>
      <w:r w:rsidR="00474433">
        <w:rPr>
          <w:rFonts w:cs="Arial"/>
          <w:b w:val="0"/>
        </w:rPr>
        <w:t>relevant documents are listed in Appendix 1:</w:t>
      </w:r>
    </w:p>
    <w:p w:rsidR="000356F4" w:rsidRPr="005A7556" w:rsidRDefault="000356F4" w:rsidP="000356F4">
      <w:pPr>
        <w:rPr>
          <w:rFonts w:cs="Arial"/>
          <w:b w:val="0"/>
        </w:rPr>
      </w:pPr>
    </w:p>
    <w:p w:rsidR="00D1008D" w:rsidRPr="005A7556" w:rsidRDefault="0071715C" w:rsidP="00924E51">
      <w:pPr>
        <w:pStyle w:val="ListParagraph"/>
        <w:numPr>
          <w:ilvl w:val="0"/>
          <w:numId w:val="5"/>
        </w:numPr>
        <w:ind w:left="426" w:hanging="426"/>
        <w:rPr>
          <w:rFonts w:cs="Arial"/>
          <w:sz w:val="28"/>
          <w:szCs w:val="28"/>
        </w:rPr>
      </w:pPr>
      <w:r>
        <w:rPr>
          <w:rFonts w:cs="Arial"/>
          <w:sz w:val="28"/>
          <w:szCs w:val="28"/>
        </w:rPr>
        <w:t xml:space="preserve">Links with </w:t>
      </w:r>
      <w:r w:rsidR="00623FEA" w:rsidRPr="00623FEA">
        <w:rPr>
          <w:rFonts w:cs="Arial"/>
          <w:sz w:val="28"/>
          <w:szCs w:val="28"/>
        </w:rPr>
        <w:t>Children and Young People’s Plan</w:t>
      </w:r>
      <w:r w:rsidR="00623FEA" w:rsidRPr="0071715C">
        <w:rPr>
          <w:rFonts w:cs="Arial"/>
          <w:b w:val="0"/>
        </w:rPr>
        <w:t xml:space="preserve"> </w:t>
      </w:r>
      <w:r w:rsidR="00623FEA">
        <w:rPr>
          <w:rFonts w:cs="Arial"/>
          <w:b w:val="0"/>
        </w:rPr>
        <w:t>(</w:t>
      </w:r>
      <w:r w:rsidR="00623FEA">
        <w:rPr>
          <w:rFonts w:cs="Arial"/>
          <w:sz w:val="28"/>
          <w:szCs w:val="28"/>
        </w:rPr>
        <w:t>CYPP)</w:t>
      </w:r>
    </w:p>
    <w:p w:rsidR="00AF3467" w:rsidRPr="005A7556" w:rsidRDefault="00AF3467" w:rsidP="00AF3467">
      <w:pPr>
        <w:rPr>
          <w:rFonts w:cs="Arial"/>
          <w:sz w:val="28"/>
          <w:szCs w:val="28"/>
        </w:rPr>
      </w:pPr>
    </w:p>
    <w:p w:rsidR="00DF63C5" w:rsidRPr="0071715C" w:rsidRDefault="00C74280" w:rsidP="00924E51">
      <w:pPr>
        <w:pStyle w:val="ListParagraph"/>
        <w:numPr>
          <w:ilvl w:val="0"/>
          <w:numId w:val="7"/>
        </w:numPr>
        <w:ind w:hanging="720"/>
        <w:rPr>
          <w:rFonts w:cs="Arial"/>
          <w:b w:val="0"/>
        </w:rPr>
      </w:pPr>
      <w:r w:rsidRPr="0071715C">
        <w:rPr>
          <w:rFonts w:cs="Arial"/>
          <w:b w:val="0"/>
        </w:rPr>
        <w:t xml:space="preserve">The </w:t>
      </w:r>
      <w:r w:rsidR="00623FEA">
        <w:rPr>
          <w:rFonts w:cs="Arial"/>
          <w:b w:val="0"/>
        </w:rPr>
        <w:t>CYPP</w:t>
      </w:r>
      <w:r w:rsidR="00C05F56" w:rsidRPr="0071715C">
        <w:rPr>
          <w:rFonts w:cs="Arial"/>
          <w:b w:val="0"/>
        </w:rPr>
        <w:t xml:space="preserve"> </w:t>
      </w:r>
      <w:r w:rsidRPr="0071715C">
        <w:rPr>
          <w:rFonts w:cs="Arial"/>
          <w:b w:val="0"/>
        </w:rPr>
        <w:t>2014-2017</w:t>
      </w:r>
      <w:r w:rsidRPr="0071715C">
        <w:rPr>
          <w:rFonts w:cs="Arial"/>
        </w:rPr>
        <w:t xml:space="preserve"> </w:t>
      </w:r>
      <w:r w:rsidR="00C05F56" w:rsidRPr="0071715C">
        <w:rPr>
          <w:rFonts w:cs="Arial"/>
          <w:b w:val="0"/>
        </w:rPr>
        <w:t xml:space="preserve">- the commissioning and delivery plan to improve the </w:t>
      </w:r>
      <w:r w:rsidR="00455234" w:rsidRPr="0071715C">
        <w:rPr>
          <w:rFonts w:cs="Arial"/>
          <w:b w:val="0"/>
        </w:rPr>
        <w:t xml:space="preserve">general </w:t>
      </w:r>
      <w:r w:rsidR="00C05F56" w:rsidRPr="0071715C">
        <w:rPr>
          <w:rFonts w:cs="Arial"/>
          <w:b w:val="0"/>
        </w:rPr>
        <w:t xml:space="preserve">health and wellbeing of children and young people across B&amp;NES - </w:t>
      </w:r>
      <w:r w:rsidRPr="0071715C">
        <w:rPr>
          <w:rFonts w:cs="Arial"/>
          <w:b w:val="0"/>
        </w:rPr>
        <w:t>outlines the Children’s Trust Board</w:t>
      </w:r>
      <w:r w:rsidR="00C05F56" w:rsidRPr="0071715C">
        <w:rPr>
          <w:rFonts w:cs="Arial"/>
          <w:b w:val="0"/>
        </w:rPr>
        <w:t>’s</w:t>
      </w:r>
      <w:r w:rsidRPr="0071715C">
        <w:rPr>
          <w:rFonts w:cs="Arial"/>
          <w:b w:val="0"/>
        </w:rPr>
        <w:t xml:space="preserve"> </w:t>
      </w:r>
      <w:r w:rsidR="00C05F56" w:rsidRPr="0071715C">
        <w:rPr>
          <w:rFonts w:cs="Arial"/>
          <w:b w:val="0"/>
        </w:rPr>
        <w:t xml:space="preserve">vision and </w:t>
      </w:r>
      <w:r w:rsidRPr="0071715C">
        <w:rPr>
          <w:rFonts w:cs="Arial"/>
          <w:b w:val="0"/>
        </w:rPr>
        <w:t xml:space="preserve">priorities for the period 2014-17. </w:t>
      </w:r>
    </w:p>
    <w:p w:rsidR="00C05F56" w:rsidRPr="005A7556" w:rsidRDefault="00C05F56" w:rsidP="00D1008D">
      <w:pPr>
        <w:rPr>
          <w:rFonts w:cs="Arial"/>
          <w:b w:val="0"/>
        </w:rPr>
      </w:pPr>
    </w:p>
    <w:p w:rsidR="00DF63C5" w:rsidRPr="005A7556" w:rsidRDefault="00DF63C5" w:rsidP="00455234">
      <w:pPr>
        <w:rPr>
          <w:rFonts w:cs="Arial"/>
          <w:b w:val="0"/>
        </w:rPr>
      </w:pPr>
      <w:r w:rsidRPr="005A7556">
        <w:rPr>
          <w:rFonts w:cs="Arial"/>
          <w:b w:val="0"/>
        </w:rPr>
        <w:t>The vision is:</w:t>
      </w:r>
    </w:p>
    <w:p w:rsidR="00DF63C5" w:rsidRPr="005A7556" w:rsidRDefault="00DF63C5" w:rsidP="00455234">
      <w:pPr>
        <w:rPr>
          <w:rFonts w:cs="Arial"/>
          <w:b w:val="0"/>
        </w:rPr>
      </w:pPr>
    </w:p>
    <w:p w:rsidR="00D1008D" w:rsidRPr="005A7556" w:rsidRDefault="00DF63C5" w:rsidP="00455234">
      <w:pPr>
        <w:ind w:left="720"/>
        <w:rPr>
          <w:rStyle w:val="Strong"/>
          <w:rFonts w:cs="Arial"/>
          <w:i/>
          <w:lang w:val="en"/>
        </w:rPr>
      </w:pPr>
      <w:r w:rsidRPr="005A7556">
        <w:rPr>
          <w:rStyle w:val="Strong"/>
          <w:rFonts w:cs="Arial"/>
          <w:i/>
          <w:lang w:val="en"/>
        </w:rPr>
        <w:t>‘We want all children and young people to enjoy childhood and to be well prepared for adult life.’</w:t>
      </w:r>
    </w:p>
    <w:p w:rsidR="00DF63C5" w:rsidRPr="005A7556" w:rsidRDefault="00DF63C5" w:rsidP="00455234">
      <w:pPr>
        <w:rPr>
          <w:rFonts w:cs="Arial"/>
          <w:b w:val="0"/>
        </w:rPr>
      </w:pPr>
    </w:p>
    <w:p w:rsidR="00D1008D" w:rsidRPr="005A7556" w:rsidRDefault="00D1008D" w:rsidP="00455234">
      <w:pPr>
        <w:rPr>
          <w:rFonts w:cs="Arial"/>
          <w:b w:val="0"/>
        </w:rPr>
      </w:pPr>
      <w:r w:rsidRPr="005A7556">
        <w:rPr>
          <w:rFonts w:cs="Arial"/>
          <w:b w:val="0"/>
        </w:rPr>
        <w:t xml:space="preserve">The </w:t>
      </w:r>
      <w:r w:rsidR="00AF3467" w:rsidRPr="005A7556">
        <w:rPr>
          <w:rFonts w:cs="Arial"/>
          <w:b w:val="0"/>
        </w:rPr>
        <w:t xml:space="preserve">CYPP’s </w:t>
      </w:r>
      <w:r w:rsidR="00C74280" w:rsidRPr="005A7556">
        <w:rPr>
          <w:rFonts w:cs="Arial"/>
          <w:b w:val="0"/>
        </w:rPr>
        <w:t>3 key outcomes</w:t>
      </w:r>
      <w:r w:rsidR="00C05F56" w:rsidRPr="005A7556">
        <w:rPr>
          <w:rFonts w:cs="Arial"/>
          <w:b w:val="0"/>
        </w:rPr>
        <w:t xml:space="preserve"> are</w:t>
      </w:r>
      <w:r w:rsidR="00C74280" w:rsidRPr="005A7556">
        <w:rPr>
          <w:rFonts w:cs="Arial"/>
          <w:b w:val="0"/>
        </w:rPr>
        <w:t>:</w:t>
      </w:r>
    </w:p>
    <w:p w:rsidR="00C74280" w:rsidRPr="005A7556" w:rsidRDefault="00C74280" w:rsidP="00455234">
      <w:pPr>
        <w:pStyle w:val="Default"/>
        <w:rPr>
          <w:color w:val="auto"/>
        </w:rPr>
      </w:pPr>
    </w:p>
    <w:p w:rsidR="00455234" w:rsidRPr="005A7556" w:rsidRDefault="00C74280" w:rsidP="00455234">
      <w:pPr>
        <w:pStyle w:val="Default"/>
        <w:ind w:left="720"/>
        <w:rPr>
          <w:color w:val="auto"/>
          <w:sz w:val="26"/>
          <w:szCs w:val="26"/>
        </w:rPr>
      </w:pPr>
      <w:r w:rsidRPr="005A7556">
        <w:rPr>
          <w:bCs/>
          <w:color w:val="auto"/>
          <w:sz w:val="26"/>
          <w:szCs w:val="26"/>
        </w:rPr>
        <w:t xml:space="preserve">Children and Young People are Safe </w:t>
      </w:r>
    </w:p>
    <w:p w:rsidR="00C74280" w:rsidRPr="005A7556" w:rsidRDefault="00C74280" w:rsidP="00455234">
      <w:pPr>
        <w:pStyle w:val="Default"/>
        <w:ind w:left="720"/>
        <w:rPr>
          <w:color w:val="auto"/>
          <w:sz w:val="26"/>
          <w:szCs w:val="26"/>
        </w:rPr>
      </w:pPr>
      <w:r w:rsidRPr="005A7556">
        <w:rPr>
          <w:bCs/>
          <w:color w:val="auto"/>
          <w:sz w:val="26"/>
          <w:szCs w:val="26"/>
        </w:rPr>
        <w:t xml:space="preserve">Children and Young People are Healthy </w:t>
      </w:r>
    </w:p>
    <w:p w:rsidR="00C74280" w:rsidRPr="005A7556" w:rsidRDefault="00C74280" w:rsidP="00455234">
      <w:pPr>
        <w:pStyle w:val="Default"/>
        <w:ind w:left="720"/>
        <w:rPr>
          <w:color w:val="auto"/>
          <w:sz w:val="26"/>
          <w:szCs w:val="26"/>
        </w:rPr>
      </w:pPr>
      <w:r w:rsidRPr="005A7556">
        <w:rPr>
          <w:bCs/>
          <w:color w:val="auto"/>
          <w:sz w:val="26"/>
          <w:szCs w:val="26"/>
        </w:rPr>
        <w:t xml:space="preserve">Children and Young People have Equal Life Chances </w:t>
      </w:r>
    </w:p>
    <w:p w:rsidR="009B6947" w:rsidRPr="005A7556" w:rsidRDefault="009B6947" w:rsidP="00455234">
      <w:pPr>
        <w:autoSpaceDE w:val="0"/>
        <w:autoSpaceDN w:val="0"/>
        <w:adjustRightInd w:val="0"/>
        <w:rPr>
          <w:rFonts w:cs="Arial"/>
          <w:b w:val="0"/>
        </w:rPr>
      </w:pPr>
    </w:p>
    <w:p w:rsidR="00C31DA0" w:rsidRPr="005A7556" w:rsidRDefault="00AF3467" w:rsidP="00C31DA0">
      <w:pPr>
        <w:rPr>
          <w:rFonts w:cs="Arial"/>
          <w:b w:val="0"/>
        </w:rPr>
      </w:pPr>
      <w:r w:rsidRPr="005A7556">
        <w:rPr>
          <w:rFonts w:cs="Arial"/>
          <w:b w:val="0"/>
        </w:rPr>
        <w:t>The</w:t>
      </w:r>
      <w:r w:rsidR="00C31DA0" w:rsidRPr="005A7556">
        <w:rPr>
          <w:rFonts w:cs="Arial"/>
          <w:b w:val="0"/>
        </w:rPr>
        <w:t xml:space="preserve"> vision for good mental health for children and young people is</w:t>
      </w:r>
      <w:r w:rsidR="00C31DA0" w:rsidRPr="005A7556">
        <w:rPr>
          <w:rFonts w:cs="Arial"/>
        </w:rPr>
        <w:t>:</w:t>
      </w:r>
      <w:r w:rsidR="00C31DA0" w:rsidRPr="005A7556">
        <w:rPr>
          <w:rFonts w:cs="Arial"/>
          <w:b w:val="0"/>
        </w:rPr>
        <w:t xml:space="preserve"> </w:t>
      </w:r>
    </w:p>
    <w:p w:rsidR="00455234" w:rsidRPr="005A7556" w:rsidRDefault="00455234" w:rsidP="00C31DA0">
      <w:pPr>
        <w:rPr>
          <w:rFonts w:cs="Arial"/>
          <w:b w:val="0"/>
        </w:rPr>
      </w:pPr>
    </w:p>
    <w:p w:rsidR="00C31DA0" w:rsidRPr="005A7556" w:rsidRDefault="00C31DA0" w:rsidP="00C31DA0">
      <w:pPr>
        <w:rPr>
          <w:rFonts w:cs="Arial"/>
          <w:b w:val="0"/>
          <w:i/>
        </w:rPr>
      </w:pPr>
      <w:r w:rsidRPr="005A7556">
        <w:rPr>
          <w:rFonts w:cs="Arial"/>
          <w:b w:val="0"/>
          <w:i/>
        </w:rPr>
        <w:t>‘All children and young people, from birth to their eighteenth birthday, are supported to develop and maintain good mental health, a sense of well-being and emotional resilience.  Any children and young people with emotional difficulties and mental health disorders have access to timely, integrated, high quality, multi-disciplinary mental health services to ensure effective assessment, treatment and support, for them and their families.’</w:t>
      </w:r>
    </w:p>
    <w:p w:rsidR="00C31DA0" w:rsidRPr="005A7556" w:rsidRDefault="00C31DA0" w:rsidP="00C31DA0">
      <w:pPr>
        <w:pStyle w:val="ListParagraph"/>
        <w:rPr>
          <w:rFonts w:cs="Arial"/>
          <w:b w:val="0"/>
          <w:i/>
        </w:rPr>
      </w:pPr>
    </w:p>
    <w:p w:rsidR="00C31DA0" w:rsidRDefault="00C31DA0" w:rsidP="0071715C">
      <w:pPr>
        <w:rPr>
          <w:rFonts w:cs="Arial"/>
          <w:b w:val="0"/>
        </w:rPr>
      </w:pPr>
      <w:r w:rsidRPr="0071715C">
        <w:rPr>
          <w:rFonts w:cs="Arial"/>
          <w:b w:val="0"/>
        </w:rPr>
        <w:t xml:space="preserve">Bath &amp; North East Somerset </w:t>
      </w:r>
      <w:r w:rsidR="0071715C">
        <w:rPr>
          <w:rFonts w:cs="Arial"/>
          <w:b w:val="0"/>
        </w:rPr>
        <w:t xml:space="preserve">commissioners </w:t>
      </w:r>
      <w:r w:rsidRPr="0071715C">
        <w:rPr>
          <w:rFonts w:cs="Arial"/>
          <w:b w:val="0"/>
        </w:rPr>
        <w:t>aim</w:t>
      </w:r>
      <w:r w:rsidR="00B44E3F" w:rsidRPr="0071715C">
        <w:rPr>
          <w:rFonts w:cs="Arial"/>
          <w:b w:val="0"/>
        </w:rPr>
        <w:t xml:space="preserve"> to commission and develop services which</w:t>
      </w:r>
      <w:r w:rsidRPr="0071715C">
        <w:rPr>
          <w:rFonts w:cs="Arial"/>
          <w:b w:val="0"/>
        </w:rPr>
        <w:t>:</w:t>
      </w:r>
    </w:p>
    <w:p w:rsidR="0071715C" w:rsidRPr="0071715C" w:rsidRDefault="0071715C" w:rsidP="0071715C">
      <w:pPr>
        <w:rPr>
          <w:rFonts w:cs="Arial"/>
          <w:b w:val="0"/>
        </w:rPr>
      </w:pPr>
    </w:p>
    <w:p w:rsidR="00C31DA0" w:rsidRPr="005A7556" w:rsidRDefault="00C31DA0" w:rsidP="00924E51">
      <w:pPr>
        <w:numPr>
          <w:ilvl w:val="0"/>
          <w:numId w:val="1"/>
        </w:numPr>
        <w:rPr>
          <w:rFonts w:cs="Arial"/>
          <w:b w:val="0"/>
        </w:rPr>
      </w:pPr>
      <w:r w:rsidRPr="005A7556">
        <w:rPr>
          <w:rFonts w:cs="Arial"/>
          <w:b w:val="0"/>
        </w:rPr>
        <w:t>Help children &amp; young people learn the skills they need to stay emotionally healthy</w:t>
      </w:r>
    </w:p>
    <w:p w:rsidR="00C31DA0" w:rsidRPr="005A7556" w:rsidRDefault="00C31DA0" w:rsidP="00924E51">
      <w:pPr>
        <w:numPr>
          <w:ilvl w:val="0"/>
          <w:numId w:val="1"/>
        </w:numPr>
        <w:rPr>
          <w:rFonts w:cs="Arial"/>
          <w:b w:val="0"/>
        </w:rPr>
      </w:pPr>
      <w:r w:rsidRPr="005A7556">
        <w:rPr>
          <w:rFonts w:cs="Arial"/>
          <w:b w:val="0"/>
        </w:rPr>
        <w:t>Ensure the delivery of a comprehensive range of services to tackle mental health problems before they become entrenched</w:t>
      </w:r>
    </w:p>
    <w:p w:rsidR="00C31DA0" w:rsidRPr="005A7556" w:rsidRDefault="00C31DA0" w:rsidP="00924E51">
      <w:pPr>
        <w:numPr>
          <w:ilvl w:val="0"/>
          <w:numId w:val="1"/>
        </w:numPr>
        <w:rPr>
          <w:rFonts w:cs="Arial"/>
          <w:b w:val="0"/>
        </w:rPr>
      </w:pPr>
      <w:r w:rsidRPr="005A7556">
        <w:rPr>
          <w:rFonts w:cs="Arial"/>
          <w:b w:val="0"/>
        </w:rPr>
        <w:lastRenderedPageBreak/>
        <w:t>Work with adult mental health services to minimise the impact of parental mental ill-health on children and young people</w:t>
      </w:r>
    </w:p>
    <w:p w:rsidR="00C31DA0" w:rsidRPr="005A7556" w:rsidRDefault="00C31DA0" w:rsidP="00924E51">
      <w:pPr>
        <w:numPr>
          <w:ilvl w:val="0"/>
          <w:numId w:val="1"/>
        </w:numPr>
        <w:rPr>
          <w:rFonts w:cs="Arial"/>
          <w:b w:val="0"/>
        </w:rPr>
      </w:pPr>
      <w:r w:rsidRPr="005A7556">
        <w:rPr>
          <w:rFonts w:cs="Arial"/>
          <w:b w:val="0"/>
        </w:rPr>
        <w:t>Identify children &amp; young people who need extra support and provide it as early as possible for as long as it is needed</w:t>
      </w:r>
    </w:p>
    <w:p w:rsidR="00C31DA0" w:rsidRPr="005A7556" w:rsidRDefault="00C31DA0" w:rsidP="00924E51">
      <w:pPr>
        <w:numPr>
          <w:ilvl w:val="0"/>
          <w:numId w:val="1"/>
        </w:numPr>
        <w:rPr>
          <w:rFonts w:cs="Arial"/>
          <w:b w:val="0"/>
        </w:rPr>
      </w:pPr>
      <w:r w:rsidRPr="005A7556">
        <w:rPr>
          <w:rFonts w:cs="Arial"/>
          <w:b w:val="0"/>
        </w:rPr>
        <w:t>Meet children &amp; young people in the most accessible place possible</w:t>
      </w:r>
    </w:p>
    <w:p w:rsidR="00C31DA0" w:rsidRPr="005A7556" w:rsidRDefault="00C31DA0" w:rsidP="00924E51">
      <w:pPr>
        <w:numPr>
          <w:ilvl w:val="0"/>
          <w:numId w:val="1"/>
        </w:numPr>
        <w:rPr>
          <w:rFonts w:cs="Arial"/>
          <w:b w:val="0"/>
        </w:rPr>
      </w:pPr>
      <w:r w:rsidRPr="005A7556">
        <w:rPr>
          <w:rFonts w:cs="Arial"/>
          <w:b w:val="0"/>
        </w:rPr>
        <w:t>Periodically review services to ensure resources are being used in the best possible way</w:t>
      </w:r>
    </w:p>
    <w:p w:rsidR="00C31DA0" w:rsidRPr="005A7556" w:rsidRDefault="00C31DA0" w:rsidP="00C31DA0">
      <w:pPr>
        <w:pStyle w:val="ListParagraph"/>
        <w:rPr>
          <w:rFonts w:cs="Arial"/>
          <w:b w:val="0"/>
        </w:rPr>
      </w:pPr>
    </w:p>
    <w:p w:rsidR="00D93DC4" w:rsidRPr="00623FEA" w:rsidRDefault="00455234" w:rsidP="00924E51">
      <w:pPr>
        <w:pStyle w:val="ListParagraph"/>
        <w:numPr>
          <w:ilvl w:val="0"/>
          <w:numId w:val="7"/>
        </w:numPr>
        <w:ind w:hanging="720"/>
        <w:rPr>
          <w:rFonts w:cs="Arial"/>
          <w:b w:val="0"/>
        </w:rPr>
      </w:pPr>
      <w:r w:rsidRPr="00623FEA">
        <w:rPr>
          <w:rFonts w:cs="Arial"/>
          <w:b w:val="0"/>
        </w:rPr>
        <w:t>The following c</w:t>
      </w:r>
      <w:r w:rsidR="00D93DC4" w:rsidRPr="00623FEA">
        <w:rPr>
          <w:rFonts w:cs="Arial"/>
          <w:b w:val="0"/>
        </w:rPr>
        <w:t>ommissioning principles</w:t>
      </w:r>
      <w:r w:rsidRPr="00623FEA">
        <w:rPr>
          <w:rFonts w:cs="Arial"/>
          <w:b w:val="0"/>
        </w:rPr>
        <w:t xml:space="preserve"> are promoted</w:t>
      </w:r>
      <w:r w:rsidR="00D93DC4" w:rsidRPr="00623FEA">
        <w:rPr>
          <w:rFonts w:cs="Arial"/>
          <w:b w:val="0"/>
        </w:rPr>
        <w:t>:</w:t>
      </w:r>
      <w:r w:rsidR="0071715C" w:rsidRPr="00623FEA">
        <w:rPr>
          <w:rFonts w:cs="Arial"/>
          <w:b w:val="0"/>
        </w:rPr>
        <w:t xml:space="preserve"> </w:t>
      </w:r>
    </w:p>
    <w:p w:rsidR="00D93DC4" w:rsidRPr="005A7556" w:rsidRDefault="00D93DC4" w:rsidP="00D93DC4">
      <w:pPr>
        <w:rPr>
          <w:rFonts w:cs="Arial"/>
        </w:rPr>
      </w:pPr>
    </w:p>
    <w:p w:rsidR="00D93DC4" w:rsidRPr="005A7556" w:rsidRDefault="00D93DC4" w:rsidP="00D93DC4">
      <w:pPr>
        <w:ind w:left="720"/>
        <w:rPr>
          <w:rFonts w:cs="Arial"/>
          <w:b w:val="0"/>
        </w:rPr>
      </w:pPr>
      <w:r w:rsidRPr="005A7556">
        <w:rPr>
          <w:rFonts w:cs="Arial"/>
        </w:rPr>
        <w:t>Multi-agency working</w:t>
      </w:r>
      <w:r w:rsidRPr="005A7556">
        <w:rPr>
          <w:rFonts w:cs="Arial"/>
          <w:b w:val="0"/>
        </w:rPr>
        <w:t>: a key principle of the strategy is that mental health is the ‘business’ of all agencies, and a joint approach is required to improve children &amp; young people’s mental health.  There is a commitment to an integrated care pathway for children &amp; young people with emotional and behavioural difficulties which addresses how universal, targeted and specialist services work together to best meet the needs of children, young people and their families.</w:t>
      </w:r>
      <w:r w:rsidR="0099645F">
        <w:rPr>
          <w:rFonts w:cs="Arial"/>
          <w:b w:val="0"/>
        </w:rPr>
        <w:t xml:space="preserve">  Children &amp; young people may have a ‘lead professional’ to help coordinate services.</w:t>
      </w:r>
    </w:p>
    <w:p w:rsidR="00D93DC4" w:rsidRPr="005A7556" w:rsidRDefault="00D93DC4" w:rsidP="00D93DC4">
      <w:pPr>
        <w:ind w:left="720"/>
        <w:rPr>
          <w:rFonts w:cs="Arial"/>
          <w:b w:val="0"/>
        </w:rPr>
      </w:pPr>
    </w:p>
    <w:p w:rsidR="00D93DC4" w:rsidRPr="005A7556" w:rsidRDefault="00D93DC4" w:rsidP="00D93DC4">
      <w:pPr>
        <w:autoSpaceDE w:val="0"/>
        <w:autoSpaceDN w:val="0"/>
        <w:adjustRightInd w:val="0"/>
        <w:ind w:left="720"/>
        <w:rPr>
          <w:rFonts w:cs="Arial"/>
          <w:b w:val="0"/>
        </w:rPr>
      </w:pPr>
      <w:r w:rsidRPr="005A7556">
        <w:rPr>
          <w:rFonts w:cs="Arial"/>
        </w:rPr>
        <w:t>Early Intervention:</w:t>
      </w:r>
      <w:r w:rsidRPr="005A7556">
        <w:rPr>
          <w:rFonts w:cs="Arial"/>
          <w:b w:val="0"/>
        </w:rPr>
        <w:t xml:space="preserve"> There is a focus on early intervention; in terms of early in the life cycle, early identification of difficulties and early intervention.  Hence multi-agency services that promote the mental health of all children &amp; young people (including building resilience) and provide early identification and preventative interventions are commissioned alongside services to meet the needs of children &amp; young people with established or complex problems. Interventions are best provided ‘nearest’ the child or young person i.e. provided by practitioners with the </w:t>
      </w:r>
      <w:r w:rsidR="0099645F">
        <w:rPr>
          <w:rFonts w:cs="Arial"/>
          <w:b w:val="0"/>
        </w:rPr>
        <w:t>‘</w:t>
      </w:r>
      <w:r w:rsidRPr="005A7556">
        <w:rPr>
          <w:rFonts w:cs="Arial"/>
          <w:b w:val="0"/>
        </w:rPr>
        <w:t>lowest</w:t>
      </w:r>
      <w:r w:rsidR="0099645F">
        <w:rPr>
          <w:rFonts w:cs="Arial"/>
          <w:b w:val="0"/>
        </w:rPr>
        <w:t xml:space="preserve"> </w:t>
      </w:r>
      <w:r w:rsidRPr="005A7556">
        <w:rPr>
          <w:rFonts w:cs="Arial"/>
          <w:b w:val="0"/>
        </w:rPr>
        <w:t>level</w:t>
      </w:r>
      <w:r w:rsidR="00A070B8">
        <w:rPr>
          <w:rFonts w:cs="Arial"/>
          <w:b w:val="0"/>
        </w:rPr>
        <w:t xml:space="preserve"> </w:t>
      </w:r>
      <w:r w:rsidRPr="005A7556">
        <w:rPr>
          <w:rFonts w:cs="Arial"/>
          <w:b w:val="0"/>
        </w:rPr>
        <w:t>of specialism</w:t>
      </w:r>
      <w:r w:rsidR="00A070B8">
        <w:rPr>
          <w:rFonts w:cs="Arial"/>
          <w:b w:val="0"/>
        </w:rPr>
        <w:t>’</w:t>
      </w:r>
      <w:r w:rsidRPr="005A7556">
        <w:rPr>
          <w:rFonts w:cs="Arial"/>
          <w:b w:val="0"/>
        </w:rPr>
        <w:t xml:space="preserve"> </w:t>
      </w:r>
      <w:r w:rsidR="0099645F">
        <w:rPr>
          <w:rFonts w:cs="Arial"/>
          <w:b w:val="0"/>
        </w:rPr>
        <w:t xml:space="preserve">(but </w:t>
      </w:r>
      <w:r w:rsidR="00A070B8">
        <w:rPr>
          <w:rFonts w:cs="Arial"/>
          <w:b w:val="0"/>
        </w:rPr>
        <w:t xml:space="preserve">nevertheless </w:t>
      </w:r>
      <w:r w:rsidR="0099645F">
        <w:rPr>
          <w:rFonts w:cs="Arial"/>
          <w:b w:val="0"/>
        </w:rPr>
        <w:t>with the</w:t>
      </w:r>
      <w:r w:rsidRPr="005A7556">
        <w:rPr>
          <w:rFonts w:cs="Arial"/>
          <w:b w:val="0"/>
        </w:rPr>
        <w:t xml:space="preserve"> </w:t>
      </w:r>
      <w:r w:rsidR="0099645F">
        <w:rPr>
          <w:rFonts w:cs="Arial"/>
          <w:b w:val="0"/>
        </w:rPr>
        <w:t>necessary</w:t>
      </w:r>
      <w:r w:rsidRPr="005A7556">
        <w:rPr>
          <w:rFonts w:cs="Arial"/>
          <w:b w:val="0"/>
        </w:rPr>
        <w:t xml:space="preserve"> skills and competencies</w:t>
      </w:r>
      <w:r w:rsidR="0099645F">
        <w:rPr>
          <w:rFonts w:cs="Arial"/>
          <w:b w:val="0"/>
        </w:rPr>
        <w:t>)</w:t>
      </w:r>
      <w:r w:rsidRPr="005A7556">
        <w:rPr>
          <w:rFonts w:cs="Arial"/>
          <w:b w:val="0"/>
        </w:rPr>
        <w:t xml:space="preserve">.  </w:t>
      </w:r>
    </w:p>
    <w:p w:rsidR="00D93DC4" w:rsidRPr="005A7556" w:rsidRDefault="00D93DC4" w:rsidP="00D93DC4">
      <w:pPr>
        <w:autoSpaceDE w:val="0"/>
        <w:autoSpaceDN w:val="0"/>
        <w:adjustRightInd w:val="0"/>
        <w:ind w:left="720"/>
        <w:rPr>
          <w:rFonts w:cs="Arial"/>
          <w:b w:val="0"/>
        </w:rPr>
      </w:pPr>
    </w:p>
    <w:p w:rsidR="00D93DC4" w:rsidRPr="005A7556" w:rsidRDefault="00D93DC4" w:rsidP="00D93DC4">
      <w:pPr>
        <w:autoSpaceDE w:val="0"/>
        <w:autoSpaceDN w:val="0"/>
        <w:adjustRightInd w:val="0"/>
        <w:ind w:left="720"/>
        <w:rPr>
          <w:rFonts w:cs="Arial"/>
          <w:b w:val="0"/>
        </w:rPr>
      </w:pPr>
      <w:r w:rsidRPr="005A7556">
        <w:rPr>
          <w:rFonts w:cs="Arial"/>
        </w:rPr>
        <w:t>Evidence-based practice</w:t>
      </w:r>
      <w:r w:rsidRPr="005A7556">
        <w:rPr>
          <w:rFonts w:cs="Arial"/>
          <w:b w:val="0"/>
        </w:rPr>
        <w:t xml:space="preserve">:  Services should provide mental health care which is based upon the best available evidence, including relevant NICE guidelines.  </w:t>
      </w:r>
    </w:p>
    <w:p w:rsidR="00D93DC4" w:rsidRPr="005A7556" w:rsidRDefault="00D93DC4" w:rsidP="00D93DC4">
      <w:pPr>
        <w:autoSpaceDE w:val="0"/>
        <w:autoSpaceDN w:val="0"/>
        <w:adjustRightInd w:val="0"/>
        <w:ind w:left="720"/>
        <w:rPr>
          <w:rFonts w:cs="Arial"/>
          <w:b w:val="0"/>
        </w:rPr>
      </w:pPr>
    </w:p>
    <w:p w:rsidR="00D93DC4" w:rsidRPr="005A7556" w:rsidRDefault="00D93DC4" w:rsidP="00D93DC4">
      <w:pPr>
        <w:autoSpaceDE w:val="0"/>
        <w:autoSpaceDN w:val="0"/>
        <w:adjustRightInd w:val="0"/>
        <w:ind w:left="720"/>
        <w:rPr>
          <w:rFonts w:cs="Arial"/>
          <w:b w:val="0"/>
        </w:rPr>
      </w:pPr>
      <w:r w:rsidRPr="005A7556">
        <w:rPr>
          <w:rFonts w:cs="Arial"/>
        </w:rPr>
        <w:t>Addressing inequalities</w:t>
      </w:r>
      <w:r w:rsidRPr="005A7556">
        <w:rPr>
          <w:rFonts w:cs="Arial"/>
          <w:b w:val="0"/>
        </w:rPr>
        <w:t xml:space="preserve">: </w:t>
      </w:r>
      <w:r w:rsidR="00A070B8">
        <w:rPr>
          <w:rFonts w:cs="Arial"/>
          <w:b w:val="0"/>
        </w:rPr>
        <w:t xml:space="preserve"> Services must be provided to children &amp; young people regardless of their ethnicity, gender, sexual orientation and/or religion.  </w:t>
      </w:r>
      <w:r w:rsidRPr="005A7556">
        <w:rPr>
          <w:rFonts w:cs="Arial"/>
          <w:b w:val="0"/>
        </w:rPr>
        <w:t xml:space="preserve">All services should pro-actively consider the specific needs of children and young people </w:t>
      </w:r>
    </w:p>
    <w:p w:rsidR="00D93DC4" w:rsidRPr="005A7556" w:rsidRDefault="00D93DC4" w:rsidP="00924E51">
      <w:pPr>
        <w:numPr>
          <w:ilvl w:val="0"/>
          <w:numId w:val="3"/>
        </w:numPr>
        <w:autoSpaceDE w:val="0"/>
        <w:autoSpaceDN w:val="0"/>
        <w:adjustRightInd w:val="0"/>
        <w:rPr>
          <w:rFonts w:cs="Arial"/>
          <w:b w:val="0"/>
        </w:rPr>
      </w:pPr>
      <w:r w:rsidRPr="005A7556">
        <w:rPr>
          <w:rFonts w:cs="Arial"/>
          <w:b w:val="0"/>
        </w:rPr>
        <w:t xml:space="preserve">from black and minority ethnic groups (including migrant families), </w:t>
      </w:r>
    </w:p>
    <w:p w:rsidR="00D93DC4" w:rsidRPr="005A7556" w:rsidRDefault="00D93DC4" w:rsidP="00924E51">
      <w:pPr>
        <w:numPr>
          <w:ilvl w:val="0"/>
          <w:numId w:val="3"/>
        </w:numPr>
        <w:autoSpaceDE w:val="0"/>
        <w:autoSpaceDN w:val="0"/>
        <w:adjustRightInd w:val="0"/>
        <w:rPr>
          <w:rFonts w:cs="Arial"/>
          <w:b w:val="0"/>
        </w:rPr>
      </w:pPr>
      <w:r w:rsidRPr="005A7556">
        <w:rPr>
          <w:rFonts w:cs="Arial"/>
          <w:b w:val="0"/>
        </w:rPr>
        <w:t xml:space="preserve">with physical and learning disabilities </w:t>
      </w:r>
    </w:p>
    <w:p w:rsidR="00D93DC4" w:rsidRPr="005A7556" w:rsidRDefault="00D93DC4" w:rsidP="00924E51">
      <w:pPr>
        <w:numPr>
          <w:ilvl w:val="0"/>
          <w:numId w:val="3"/>
        </w:numPr>
        <w:autoSpaceDE w:val="0"/>
        <w:autoSpaceDN w:val="0"/>
        <w:adjustRightInd w:val="0"/>
        <w:rPr>
          <w:rFonts w:cs="Arial"/>
          <w:b w:val="0"/>
        </w:rPr>
      </w:pPr>
      <w:r w:rsidRPr="005A7556">
        <w:rPr>
          <w:rFonts w:cs="Arial"/>
          <w:b w:val="0"/>
        </w:rPr>
        <w:t>who are - or are at risk of becoming - young offenders</w:t>
      </w:r>
    </w:p>
    <w:p w:rsidR="00D93DC4" w:rsidRPr="005A7556" w:rsidRDefault="00D93DC4" w:rsidP="00924E51">
      <w:pPr>
        <w:numPr>
          <w:ilvl w:val="0"/>
          <w:numId w:val="3"/>
        </w:numPr>
        <w:autoSpaceDE w:val="0"/>
        <w:autoSpaceDN w:val="0"/>
        <w:adjustRightInd w:val="0"/>
        <w:rPr>
          <w:rFonts w:cs="Arial"/>
          <w:b w:val="0"/>
        </w:rPr>
      </w:pPr>
      <w:r w:rsidRPr="005A7556">
        <w:rPr>
          <w:rFonts w:cs="Arial"/>
          <w:b w:val="0"/>
        </w:rPr>
        <w:t>who are - or are at risk of entering -  the care system</w:t>
      </w:r>
    </w:p>
    <w:p w:rsidR="00D93DC4" w:rsidRPr="005A7556" w:rsidRDefault="00D93DC4" w:rsidP="00924E51">
      <w:pPr>
        <w:numPr>
          <w:ilvl w:val="0"/>
          <w:numId w:val="3"/>
        </w:numPr>
        <w:autoSpaceDE w:val="0"/>
        <w:autoSpaceDN w:val="0"/>
        <w:adjustRightInd w:val="0"/>
        <w:rPr>
          <w:rFonts w:cs="Arial"/>
          <w:b w:val="0"/>
        </w:rPr>
      </w:pPr>
      <w:r w:rsidRPr="005A7556">
        <w:rPr>
          <w:rFonts w:cs="Arial"/>
          <w:b w:val="0"/>
        </w:rPr>
        <w:t>who are lesbian, gay, bisexual, transgender or questioning their sexuality</w:t>
      </w:r>
    </w:p>
    <w:p w:rsidR="00D93DC4" w:rsidRPr="005A7556" w:rsidRDefault="00D93DC4" w:rsidP="00924E51">
      <w:pPr>
        <w:numPr>
          <w:ilvl w:val="0"/>
          <w:numId w:val="3"/>
        </w:numPr>
        <w:autoSpaceDE w:val="0"/>
        <w:autoSpaceDN w:val="0"/>
        <w:adjustRightInd w:val="0"/>
        <w:rPr>
          <w:rFonts w:cs="Arial"/>
          <w:b w:val="0"/>
        </w:rPr>
      </w:pPr>
      <w:r w:rsidRPr="005A7556">
        <w:rPr>
          <w:rFonts w:cs="Arial"/>
          <w:b w:val="0"/>
        </w:rPr>
        <w:t xml:space="preserve">who are being bullied or discriminated against for other reasons </w:t>
      </w:r>
      <w:proofErr w:type="spellStart"/>
      <w:r w:rsidRPr="005A7556">
        <w:rPr>
          <w:rFonts w:cs="Arial"/>
          <w:b w:val="0"/>
        </w:rPr>
        <w:t>e.g</w:t>
      </w:r>
      <w:proofErr w:type="spellEnd"/>
      <w:r w:rsidRPr="005A7556">
        <w:rPr>
          <w:rFonts w:cs="Arial"/>
          <w:b w:val="0"/>
        </w:rPr>
        <w:t xml:space="preserve"> the way they look or their economic circumstances</w:t>
      </w:r>
    </w:p>
    <w:p w:rsidR="00D93DC4" w:rsidRPr="005A7556" w:rsidRDefault="00D93DC4" w:rsidP="00D93DC4">
      <w:pPr>
        <w:autoSpaceDE w:val="0"/>
        <w:autoSpaceDN w:val="0"/>
        <w:adjustRightInd w:val="0"/>
        <w:ind w:left="720"/>
        <w:rPr>
          <w:rFonts w:cs="Arial"/>
          <w:b w:val="0"/>
        </w:rPr>
      </w:pPr>
    </w:p>
    <w:p w:rsidR="00D93DC4" w:rsidRPr="005A7556" w:rsidRDefault="00D93DC4" w:rsidP="00D93DC4">
      <w:pPr>
        <w:autoSpaceDE w:val="0"/>
        <w:autoSpaceDN w:val="0"/>
        <w:adjustRightInd w:val="0"/>
        <w:ind w:left="720"/>
        <w:rPr>
          <w:rFonts w:cs="Arial"/>
          <w:b w:val="0"/>
        </w:rPr>
      </w:pPr>
      <w:r w:rsidRPr="005A7556">
        <w:rPr>
          <w:rFonts w:cs="Arial"/>
        </w:rPr>
        <w:lastRenderedPageBreak/>
        <w:t>Service User involvement:</w:t>
      </w:r>
      <w:r w:rsidRPr="005A7556">
        <w:rPr>
          <w:rFonts w:cs="Arial"/>
          <w:b w:val="0"/>
        </w:rPr>
        <w:t xml:space="preserve"> All services should have a commitment to increasing the participation of service users, parents and carers in the planning and evaluation of services to ensure that services are designed around the needs of children, young people and their </w:t>
      </w:r>
      <w:proofErr w:type="spellStart"/>
      <w:r w:rsidRPr="005A7556">
        <w:rPr>
          <w:rFonts w:cs="Arial"/>
          <w:b w:val="0"/>
        </w:rPr>
        <w:t>carers</w:t>
      </w:r>
      <w:proofErr w:type="spellEnd"/>
      <w:r w:rsidRPr="005A7556">
        <w:rPr>
          <w:rFonts w:cs="Arial"/>
          <w:b w:val="0"/>
        </w:rPr>
        <w:t xml:space="preserve"> as opposed to the needs of individual agencies.</w:t>
      </w:r>
    </w:p>
    <w:p w:rsidR="00D93DC4" w:rsidRPr="005A7556" w:rsidRDefault="00D93DC4" w:rsidP="00D93DC4">
      <w:pPr>
        <w:autoSpaceDE w:val="0"/>
        <w:autoSpaceDN w:val="0"/>
        <w:adjustRightInd w:val="0"/>
        <w:rPr>
          <w:rFonts w:cs="Arial"/>
          <w:b w:val="0"/>
        </w:rPr>
      </w:pPr>
    </w:p>
    <w:p w:rsidR="00D93DC4" w:rsidRDefault="00D93DC4" w:rsidP="00D93DC4">
      <w:pPr>
        <w:autoSpaceDE w:val="0"/>
        <w:autoSpaceDN w:val="0"/>
        <w:adjustRightInd w:val="0"/>
        <w:ind w:left="720"/>
        <w:rPr>
          <w:rFonts w:cs="Arial"/>
          <w:b w:val="0"/>
        </w:rPr>
      </w:pPr>
      <w:r w:rsidRPr="005A7556">
        <w:rPr>
          <w:rFonts w:cs="Arial"/>
        </w:rPr>
        <w:t>Clear service expectations and outcomes</w:t>
      </w:r>
      <w:r w:rsidRPr="005A7556">
        <w:rPr>
          <w:rFonts w:cs="Arial"/>
          <w:b w:val="0"/>
        </w:rPr>
        <w:t xml:space="preserve">: Services will be commissioned against clear expectations, outputs &amp; outcomes, detailed in service specifications and monitored to ensure compliance and quality.  </w:t>
      </w:r>
    </w:p>
    <w:p w:rsidR="00F95CAC" w:rsidRDefault="00F95CAC" w:rsidP="00D93DC4">
      <w:pPr>
        <w:autoSpaceDE w:val="0"/>
        <w:autoSpaceDN w:val="0"/>
        <w:adjustRightInd w:val="0"/>
        <w:ind w:left="720"/>
        <w:rPr>
          <w:rFonts w:cs="Arial"/>
          <w:b w:val="0"/>
        </w:rPr>
      </w:pPr>
    </w:p>
    <w:p w:rsidR="00F95CAC" w:rsidRDefault="00F95CAC" w:rsidP="00924E51">
      <w:pPr>
        <w:pStyle w:val="ListParagraph"/>
        <w:numPr>
          <w:ilvl w:val="0"/>
          <w:numId w:val="7"/>
        </w:numPr>
        <w:autoSpaceDE w:val="0"/>
        <w:autoSpaceDN w:val="0"/>
        <w:adjustRightInd w:val="0"/>
        <w:ind w:hanging="720"/>
        <w:rPr>
          <w:rFonts w:cs="Arial"/>
          <w:b w:val="0"/>
        </w:rPr>
      </w:pPr>
      <w:r>
        <w:rPr>
          <w:rFonts w:cs="Arial"/>
          <w:b w:val="0"/>
        </w:rPr>
        <w:t>Links with other strategic work;</w:t>
      </w:r>
    </w:p>
    <w:p w:rsidR="00F95CAC" w:rsidRDefault="00F95CAC" w:rsidP="00F95CAC">
      <w:pPr>
        <w:autoSpaceDE w:val="0"/>
        <w:autoSpaceDN w:val="0"/>
        <w:adjustRightInd w:val="0"/>
        <w:rPr>
          <w:rFonts w:cs="Arial"/>
          <w:b w:val="0"/>
        </w:rPr>
      </w:pPr>
    </w:p>
    <w:p w:rsidR="00A246D3" w:rsidRPr="003D09BF" w:rsidRDefault="00A246D3" w:rsidP="00924E51">
      <w:pPr>
        <w:pStyle w:val="ListParagraph"/>
        <w:numPr>
          <w:ilvl w:val="0"/>
          <w:numId w:val="12"/>
        </w:numPr>
        <w:rPr>
          <w:rFonts w:cs="Arial"/>
          <w:b w:val="0"/>
        </w:rPr>
      </w:pPr>
      <w:r w:rsidRPr="003D09BF">
        <w:rPr>
          <w:rFonts w:cs="Arial"/>
          <w:b w:val="0"/>
        </w:rPr>
        <w:t>There are links to the Suicide Prevention Strategy Group and the Self-Harm Steering Group via the Mental Health representative from Public Health.  Some actions from the Suicide Prevention Strategy Action Plan form part of the Action Plan for the EHWB Strategy.</w:t>
      </w:r>
    </w:p>
    <w:p w:rsidR="00A246D3" w:rsidRPr="00A246D3" w:rsidRDefault="00A246D3" w:rsidP="003D09BF">
      <w:pPr>
        <w:ind w:left="720"/>
        <w:rPr>
          <w:rStyle w:val="Hyperlink"/>
          <w:rFonts w:cs="Arial"/>
          <w:b w:val="0"/>
          <w:color w:val="auto"/>
          <w:u w:val="none"/>
        </w:rPr>
      </w:pPr>
      <w:r w:rsidRPr="00A246D3">
        <w:rPr>
          <w:rFonts w:cs="Arial"/>
          <w:b w:val="0"/>
        </w:rPr>
        <w:t xml:space="preserve">The current Suicide Prevention Strategic Plan and Action Plan can be viewed here: </w:t>
      </w:r>
      <w:hyperlink r:id="rId11" w:history="1">
        <w:r w:rsidRPr="00A246D3">
          <w:rPr>
            <w:rStyle w:val="Hyperlink"/>
            <w:rFonts w:cs="Arial"/>
            <w:b w:val="0"/>
          </w:rPr>
          <w:t>http://www.bathnes.gov.uk/services/public-health/guide-programmes-strategies-and-policies/suicide-prevention-strategy-2012</w:t>
        </w:r>
      </w:hyperlink>
    </w:p>
    <w:p w:rsidR="00F95CAC" w:rsidRDefault="00F95CAC" w:rsidP="00F95CAC">
      <w:pPr>
        <w:autoSpaceDE w:val="0"/>
        <w:autoSpaceDN w:val="0"/>
        <w:adjustRightInd w:val="0"/>
        <w:rPr>
          <w:rFonts w:cs="Arial"/>
          <w:b w:val="0"/>
        </w:rPr>
      </w:pPr>
    </w:p>
    <w:p w:rsidR="00F95CAC" w:rsidRDefault="00F95CAC" w:rsidP="00924E51">
      <w:pPr>
        <w:pStyle w:val="ListParagraph"/>
        <w:numPr>
          <w:ilvl w:val="0"/>
          <w:numId w:val="12"/>
        </w:numPr>
        <w:autoSpaceDE w:val="0"/>
        <w:autoSpaceDN w:val="0"/>
        <w:adjustRightInd w:val="0"/>
        <w:rPr>
          <w:rFonts w:cs="Arial"/>
          <w:b w:val="0"/>
        </w:rPr>
      </w:pPr>
      <w:r w:rsidRPr="003D09BF">
        <w:rPr>
          <w:rFonts w:cs="Arial"/>
          <w:b w:val="0"/>
        </w:rPr>
        <w:t>Perinatal Mental Health.</w:t>
      </w:r>
    </w:p>
    <w:p w:rsidR="003D09BF" w:rsidRPr="003D09BF" w:rsidRDefault="003D09BF" w:rsidP="003D09BF">
      <w:pPr>
        <w:autoSpaceDE w:val="0"/>
        <w:autoSpaceDN w:val="0"/>
        <w:adjustRightInd w:val="0"/>
        <w:ind w:left="720"/>
        <w:rPr>
          <w:rFonts w:cs="Arial"/>
          <w:b w:val="0"/>
        </w:rPr>
      </w:pPr>
      <w:r>
        <w:rPr>
          <w:rFonts w:cs="Arial"/>
          <w:b w:val="0"/>
        </w:rPr>
        <w:t>B&amp;NES is working towards creating a perinatal mental health strategy.  The working group consists of commissioners and providers from maternity, adult mental health, children and adolescent mental health and health visiting and primary care services.</w:t>
      </w:r>
    </w:p>
    <w:p w:rsidR="00E83BA9" w:rsidRPr="005A7556" w:rsidRDefault="00E83BA9" w:rsidP="00455234">
      <w:pPr>
        <w:pStyle w:val="ListParagraph"/>
        <w:ind w:left="0"/>
        <w:rPr>
          <w:rFonts w:cs="Arial"/>
          <w:b w:val="0"/>
        </w:rPr>
      </w:pPr>
    </w:p>
    <w:p w:rsidR="00E83BA9" w:rsidRPr="005A7556" w:rsidRDefault="00E83BA9" w:rsidP="00455234">
      <w:pPr>
        <w:pStyle w:val="ListParagraph"/>
        <w:ind w:left="0"/>
        <w:rPr>
          <w:rFonts w:cs="Arial"/>
          <w:b w:val="0"/>
        </w:rPr>
      </w:pPr>
    </w:p>
    <w:p w:rsidR="00E83BA9" w:rsidRPr="005A7556" w:rsidRDefault="00E83BA9" w:rsidP="00924E51">
      <w:pPr>
        <w:pStyle w:val="ListParagraph"/>
        <w:numPr>
          <w:ilvl w:val="0"/>
          <w:numId w:val="5"/>
        </w:numPr>
        <w:ind w:left="426" w:hanging="426"/>
        <w:rPr>
          <w:rFonts w:cs="Arial"/>
          <w:sz w:val="28"/>
          <w:szCs w:val="28"/>
        </w:rPr>
      </w:pPr>
      <w:r w:rsidRPr="005A7556">
        <w:rPr>
          <w:rFonts w:cs="Arial"/>
          <w:sz w:val="28"/>
          <w:szCs w:val="28"/>
        </w:rPr>
        <w:t xml:space="preserve">Promoting and protecting good Mental Health </w:t>
      </w:r>
    </w:p>
    <w:p w:rsidR="00E83BA9" w:rsidRPr="005A7556" w:rsidRDefault="00E83BA9" w:rsidP="00455234">
      <w:pPr>
        <w:pStyle w:val="ListParagraph"/>
        <w:ind w:left="0"/>
        <w:rPr>
          <w:rFonts w:cs="Arial"/>
          <w:sz w:val="28"/>
          <w:szCs w:val="28"/>
        </w:rPr>
      </w:pPr>
    </w:p>
    <w:p w:rsidR="00A705F0" w:rsidRPr="005A7556" w:rsidRDefault="00A705F0" w:rsidP="00455234">
      <w:pPr>
        <w:pStyle w:val="ListParagraph"/>
        <w:ind w:left="0"/>
        <w:rPr>
          <w:rFonts w:cs="Arial"/>
          <w:b w:val="0"/>
        </w:rPr>
      </w:pPr>
      <w:r w:rsidRPr="005A7556">
        <w:rPr>
          <w:rFonts w:cs="Arial"/>
          <w:b w:val="0"/>
        </w:rPr>
        <w:t>The Mental Health Foundation</w:t>
      </w:r>
      <w:r w:rsidRPr="005A7556">
        <w:rPr>
          <w:rStyle w:val="FootnoteReference"/>
          <w:rFonts w:cs="Arial"/>
          <w:b w:val="0"/>
        </w:rPr>
        <w:footnoteReference w:id="3"/>
      </w:r>
      <w:r w:rsidRPr="005A7556">
        <w:rPr>
          <w:rFonts w:cs="Arial"/>
          <w:b w:val="0"/>
        </w:rPr>
        <w:t xml:space="preserve"> believes that good mental health is characterised by a child’s ability to fulfil a number of key functions and activities, including: </w:t>
      </w:r>
    </w:p>
    <w:p w:rsidR="00A705F0" w:rsidRPr="005A7556" w:rsidRDefault="00A705F0" w:rsidP="00924E51">
      <w:pPr>
        <w:numPr>
          <w:ilvl w:val="0"/>
          <w:numId w:val="4"/>
        </w:numPr>
        <w:spacing w:before="100" w:beforeAutospacing="1" w:after="100" w:afterAutospacing="1"/>
        <w:rPr>
          <w:rFonts w:cs="Arial"/>
          <w:b w:val="0"/>
        </w:rPr>
      </w:pPr>
      <w:r w:rsidRPr="005A7556">
        <w:rPr>
          <w:rFonts w:cs="Arial"/>
          <w:b w:val="0"/>
        </w:rPr>
        <w:t>The ability to learn</w:t>
      </w:r>
    </w:p>
    <w:p w:rsidR="00A705F0" w:rsidRPr="005A7556" w:rsidRDefault="00A705F0" w:rsidP="00924E51">
      <w:pPr>
        <w:numPr>
          <w:ilvl w:val="0"/>
          <w:numId w:val="4"/>
        </w:numPr>
        <w:spacing w:before="100" w:beforeAutospacing="1" w:after="100" w:afterAutospacing="1"/>
        <w:rPr>
          <w:rFonts w:cs="Arial"/>
          <w:b w:val="0"/>
        </w:rPr>
      </w:pPr>
      <w:r w:rsidRPr="005A7556">
        <w:rPr>
          <w:rFonts w:cs="Arial"/>
          <w:b w:val="0"/>
        </w:rPr>
        <w:t>The ability to feel, express and manage a range of positive and negative emotions</w:t>
      </w:r>
    </w:p>
    <w:p w:rsidR="00A705F0" w:rsidRPr="005A7556" w:rsidRDefault="00A705F0" w:rsidP="00924E51">
      <w:pPr>
        <w:numPr>
          <w:ilvl w:val="0"/>
          <w:numId w:val="4"/>
        </w:numPr>
        <w:spacing w:before="100" w:beforeAutospacing="1" w:after="100" w:afterAutospacing="1"/>
        <w:rPr>
          <w:rFonts w:cs="Arial"/>
          <w:b w:val="0"/>
        </w:rPr>
      </w:pPr>
      <w:r w:rsidRPr="005A7556">
        <w:rPr>
          <w:rFonts w:cs="Arial"/>
          <w:b w:val="0"/>
        </w:rPr>
        <w:t>The ability to form and maintain good relationships with others</w:t>
      </w:r>
    </w:p>
    <w:p w:rsidR="00A705F0" w:rsidRPr="005A7556" w:rsidRDefault="00A705F0" w:rsidP="00924E51">
      <w:pPr>
        <w:numPr>
          <w:ilvl w:val="0"/>
          <w:numId w:val="4"/>
        </w:numPr>
        <w:spacing w:before="100" w:beforeAutospacing="1" w:after="100" w:afterAutospacing="1"/>
        <w:rPr>
          <w:rFonts w:cs="Arial"/>
          <w:b w:val="0"/>
        </w:rPr>
      </w:pPr>
      <w:r w:rsidRPr="005A7556">
        <w:rPr>
          <w:rFonts w:cs="Arial"/>
          <w:b w:val="0"/>
        </w:rPr>
        <w:t>The ability to cope with and manage change and uncertainty</w:t>
      </w:r>
    </w:p>
    <w:p w:rsidR="00167DAC" w:rsidRPr="005A7556" w:rsidRDefault="002E357F" w:rsidP="00167DAC">
      <w:pPr>
        <w:autoSpaceDE w:val="0"/>
        <w:autoSpaceDN w:val="0"/>
        <w:adjustRightInd w:val="0"/>
        <w:rPr>
          <w:rFonts w:cs="Arial"/>
          <w:b w:val="0"/>
        </w:rPr>
      </w:pPr>
      <w:r>
        <w:rPr>
          <w:rFonts w:cs="Arial"/>
          <w:b w:val="0"/>
        </w:rPr>
        <w:t>T</w:t>
      </w:r>
      <w:r w:rsidR="00167DAC" w:rsidRPr="005A7556">
        <w:rPr>
          <w:rFonts w:cs="Arial"/>
          <w:b w:val="0"/>
        </w:rPr>
        <w:t xml:space="preserve">here are a number of ‘protective’ and ‘risk’ factors </w:t>
      </w:r>
      <w:r>
        <w:rPr>
          <w:rFonts w:cs="Arial"/>
          <w:b w:val="0"/>
        </w:rPr>
        <w:t xml:space="preserve">known to be </w:t>
      </w:r>
      <w:r w:rsidR="00167DAC" w:rsidRPr="005A7556">
        <w:rPr>
          <w:rFonts w:cs="Arial"/>
          <w:b w:val="0"/>
        </w:rPr>
        <w:t>associ</w:t>
      </w:r>
      <w:r w:rsidR="0071715C">
        <w:rPr>
          <w:rFonts w:cs="Arial"/>
          <w:b w:val="0"/>
        </w:rPr>
        <w:t>ated with good emotional health.  Th</w:t>
      </w:r>
      <w:r w:rsidR="00623FEA">
        <w:rPr>
          <w:rFonts w:cs="Arial"/>
          <w:b w:val="0"/>
        </w:rPr>
        <w:t>ese are reproduced in Appendix 2</w:t>
      </w:r>
      <w:r w:rsidR="0071715C">
        <w:rPr>
          <w:rFonts w:cs="Arial"/>
          <w:b w:val="0"/>
        </w:rPr>
        <w:t>.</w:t>
      </w:r>
    </w:p>
    <w:p w:rsidR="00167DAC" w:rsidRPr="005A7556" w:rsidRDefault="00167DAC" w:rsidP="00167DAC">
      <w:pPr>
        <w:autoSpaceDE w:val="0"/>
        <w:autoSpaceDN w:val="0"/>
        <w:adjustRightInd w:val="0"/>
        <w:rPr>
          <w:rFonts w:cs="Arial"/>
          <w:b w:val="0"/>
        </w:rPr>
      </w:pPr>
    </w:p>
    <w:p w:rsidR="00167DAC" w:rsidRPr="005A7556" w:rsidRDefault="00167DAC" w:rsidP="00167DAC">
      <w:pPr>
        <w:autoSpaceDE w:val="0"/>
        <w:autoSpaceDN w:val="0"/>
        <w:adjustRightInd w:val="0"/>
        <w:rPr>
          <w:rFonts w:cs="Arial"/>
          <w:b w:val="0"/>
          <w:sz w:val="20"/>
          <w:szCs w:val="20"/>
        </w:rPr>
      </w:pPr>
    </w:p>
    <w:p w:rsidR="00167DAC" w:rsidRPr="005A7556" w:rsidRDefault="00167DAC" w:rsidP="00167DAC">
      <w:pPr>
        <w:autoSpaceDE w:val="0"/>
        <w:autoSpaceDN w:val="0"/>
        <w:adjustRightInd w:val="0"/>
        <w:rPr>
          <w:rFonts w:cs="Arial"/>
          <w:b w:val="0"/>
          <w:sz w:val="20"/>
          <w:szCs w:val="20"/>
        </w:rPr>
      </w:pPr>
    </w:p>
    <w:p w:rsidR="00D36A09" w:rsidRPr="005A7556" w:rsidRDefault="00D36A09" w:rsidP="00924E51">
      <w:pPr>
        <w:pStyle w:val="ListParagraph"/>
        <w:numPr>
          <w:ilvl w:val="0"/>
          <w:numId w:val="5"/>
        </w:numPr>
        <w:ind w:left="426" w:hanging="426"/>
        <w:rPr>
          <w:rFonts w:cs="Arial"/>
          <w:sz w:val="28"/>
          <w:szCs w:val="28"/>
        </w:rPr>
      </w:pPr>
      <w:r w:rsidRPr="005A7556">
        <w:rPr>
          <w:rFonts w:cs="Arial"/>
          <w:sz w:val="28"/>
          <w:szCs w:val="28"/>
        </w:rPr>
        <w:t>Prevalence</w:t>
      </w:r>
      <w:r w:rsidR="00167DAC" w:rsidRPr="005A7556">
        <w:rPr>
          <w:rFonts w:cs="Arial"/>
          <w:sz w:val="28"/>
          <w:szCs w:val="28"/>
        </w:rPr>
        <w:t xml:space="preserve"> of emotional </w:t>
      </w:r>
      <w:r w:rsidR="00474433">
        <w:rPr>
          <w:rFonts w:cs="Arial"/>
          <w:sz w:val="28"/>
          <w:szCs w:val="28"/>
        </w:rPr>
        <w:t xml:space="preserve">and mental </w:t>
      </w:r>
      <w:r w:rsidR="00167DAC" w:rsidRPr="005A7556">
        <w:rPr>
          <w:rFonts w:cs="Arial"/>
          <w:sz w:val="28"/>
          <w:szCs w:val="28"/>
        </w:rPr>
        <w:t xml:space="preserve">ill-health in Bath and North East Somerset </w:t>
      </w:r>
    </w:p>
    <w:p w:rsidR="00D36A09" w:rsidRPr="005A7556" w:rsidRDefault="00D36A09" w:rsidP="00167DAC">
      <w:pPr>
        <w:rPr>
          <w:rFonts w:cs="Arial"/>
          <w:b w:val="0"/>
        </w:rPr>
      </w:pPr>
    </w:p>
    <w:p w:rsidR="00E83BA9" w:rsidRPr="00787224" w:rsidRDefault="00EE6DE9" w:rsidP="00787224">
      <w:pPr>
        <w:rPr>
          <w:rFonts w:cs="Arial"/>
          <w:b w:val="0"/>
        </w:rPr>
      </w:pPr>
      <w:r w:rsidRPr="005A7556">
        <w:rPr>
          <w:rFonts w:cs="Arial"/>
          <w:b w:val="0"/>
        </w:rPr>
        <w:lastRenderedPageBreak/>
        <w:t xml:space="preserve">Symptoms of poor emotional health may differ according to a child’s personality, personal history, community and environmental factors.  Symptoms include behavioural problems, substance misuse, self-harm, suicide attempts, eating disorders, depression, anxiety, obsessions and </w:t>
      </w:r>
      <w:r w:rsidR="007B1FAF">
        <w:rPr>
          <w:rFonts w:cs="Arial"/>
          <w:b w:val="0"/>
        </w:rPr>
        <w:t xml:space="preserve">episodes of </w:t>
      </w:r>
      <w:r w:rsidRPr="005A7556">
        <w:rPr>
          <w:rFonts w:cs="Arial"/>
          <w:b w:val="0"/>
        </w:rPr>
        <w:t>psychosis.</w:t>
      </w:r>
      <w:r w:rsidR="005D2AB9">
        <w:rPr>
          <w:rFonts w:cs="Arial"/>
          <w:b w:val="0"/>
        </w:rPr>
        <w:t xml:space="preserve"> </w:t>
      </w:r>
    </w:p>
    <w:p w:rsidR="004E41D3" w:rsidRDefault="004E41D3" w:rsidP="00E83BA9">
      <w:pPr>
        <w:autoSpaceDE w:val="0"/>
        <w:autoSpaceDN w:val="0"/>
        <w:adjustRightInd w:val="0"/>
        <w:ind w:left="360"/>
        <w:rPr>
          <w:rFonts w:cs="Arial"/>
          <w:sz w:val="28"/>
          <w:szCs w:val="28"/>
        </w:rPr>
      </w:pPr>
    </w:p>
    <w:p w:rsidR="004E41D3" w:rsidRDefault="00787224" w:rsidP="00787224">
      <w:pPr>
        <w:autoSpaceDE w:val="0"/>
        <w:autoSpaceDN w:val="0"/>
        <w:adjustRightInd w:val="0"/>
        <w:ind w:left="360" w:hanging="360"/>
        <w:rPr>
          <w:rFonts w:cs="Arial"/>
          <w:sz w:val="28"/>
          <w:szCs w:val="28"/>
        </w:rPr>
      </w:pPr>
      <w:r>
        <w:rPr>
          <w:rFonts w:cs="Arial"/>
          <w:sz w:val="28"/>
          <w:szCs w:val="28"/>
        </w:rPr>
        <w:t>Local Profile of CYP</w:t>
      </w:r>
    </w:p>
    <w:p w:rsidR="004E41D3" w:rsidRPr="004E41D3" w:rsidRDefault="004E41D3" w:rsidP="00924E51">
      <w:pPr>
        <w:numPr>
          <w:ilvl w:val="0"/>
          <w:numId w:val="8"/>
        </w:numPr>
        <w:contextualSpacing/>
        <w:rPr>
          <w:b w:val="0"/>
        </w:rPr>
      </w:pPr>
      <w:r w:rsidRPr="004E41D3">
        <w:rPr>
          <w:b w:val="0"/>
        </w:rPr>
        <w:t xml:space="preserve">2013 population estimates for the 0-17 population living in households in B&amp;NES was 34,214. This is 19% of the total population.  </w:t>
      </w:r>
      <w:r w:rsidRPr="004E41D3">
        <w:rPr>
          <w:b w:val="0"/>
          <w:u w:val="single"/>
        </w:rPr>
        <w:t>ONS mid-year population estimates)</w:t>
      </w:r>
    </w:p>
    <w:p w:rsidR="004E41D3" w:rsidRPr="004E41D3" w:rsidRDefault="004E41D3" w:rsidP="00924E51">
      <w:pPr>
        <w:numPr>
          <w:ilvl w:val="0"/>
          <w:numId w:val="8"/>
        </w:numPr>
        <w:contextualSpacing/>
        <w:rPr>
          <w:b w:val="0"/>
        </w:rPr>
      </w:pPr>
      <w:r w:rsidRPr="004E41D3">
        <w:rPr>
          <w:b w:val="0"/>
        </w:rPr>
        <w:t xml:space="preserve">Planned housing: The Core Strategy 2014 cites an increase in housing of 13,000 with the main areas for development being: Bath (7,020); Keynsham (2,150) and </w:t>
      </w:r>
      <w:proofErr w:type="spellStart"/>
      <w:r w:rsidRPr="004E41D3">
        <w:rPr>
          <w:b w:val="0"/>
        </w:rPr>
        <w:t>Somer</w:t>
      </w:r>
      <w:proofErr w:type="spellEnd"/>
      <w:r w:rsidRPr="004E41D3">
        <w:rPr>
          <w:b w:val="0"/>
        </w:rPr>
        <w:t xml:space="preserve"> Valley (2,470).</w:t>
      </w:r>
    </w:p>
    <w:p w:rsidR="004E41D3" w:rsidRPr="004E41D3" w:rsidRDefault="004E41D3" w:rsidP="00924E51">
      <w:pPr>
        <w:numPr>
          <w:ilvl w:val="0"/>
          <w:numId w:val="8"/>
        </w:numPr>
        <w:contextualSpacing/>
        <w:rPr>
          <w:b w:val="0"/>
        </w:rPr>
      </w:pPr>
      <w:r w:rsidRPr="004E41D3">
        <w:rPr>
          <w:b w:val="0"/>
        </w:rPr>
        <w:t>6,273 (25%) are lone parent households.  Lone parents with dependent children rose by 17% between the 2001 and 2011 census.</w:t>
      </w:r>
    </w:p>
    <w:p w:rsidR="004E41D3" w:rsidRPr="004E41D3" w:rsidRDefault="004E41D3" w:rsidP="00924E51">
      <w:pPr>
        <w:numPr>
          <w:ilvl w:val="0"/>
          <w:numId w:val="8"/>
        </w:numPr>
        <w:contextualSpacing/>
        <w:rPr>
          <w:b w:val="0"/>
        </w:rPr>
      </w:pPr>
      <w:r w:rsidRPr="004E41D3">
        <w:rPr>
          <w:b w:val="0"/>
        </w:rPr>
        <w:t xml:space="preserve">2013 school census data suggests that B&amp;NES school population (4-18 years) is 21,408 in total (January 2013), of which 10.72% classify themselves as BME (i.e. non-white British).  In 2015 the population of BME under 5’s was 14.6% (1,307) with the highest density in Central Bath (Parkside Children’s Centre area – at 24.5%, or 255 children; Moorlands CC area 21%; Weston 19% and St. Martin’s 18.7%). </w:t>
      </w:r>
    </w:p>
    <w:p w:rsidR="004E41D3" w:rsidRPr="004E41D3" w:rsidRDefault="00CB4E8A" w:rsidP="00924E51">
      <w:pPr>
        <w:numPr>
          <w:ilvl w:val="0"/>
          <w:numId w:val="8"/>
        </w:numPr>
        <w:contextualSpacing/>
        <w:rPr>
          <w:b w:val="0"/>
        </w:rPr>
      </w:pPr>
      <w:r>
        <w:rPr>
          <w:b w:val="0"/>
        </w:rPr>
        <w:t xml:space="preserve">The growing under 5 y/o </w:t>
      </w:r>
      <w:r w:rsidR="004E41D3" w:rsidRPr="004E41D3">
        <w:rPr>
          <w:b w:val="0"/>
        </w:rPr>
        <w:t xml:space="preserve">BME population is further evidenced by looking at the % of new-born </w:t>
      </w:r>
      <w:r>
        <w:rPr>
          <w:b w:val="0"/>
        </w:rPr>
        <w:t xml:space="preserve">BME </w:t>
      </w:r>
      <w:r w:rsidR="004E41D3" w:rsidRPr="004E41D3">
        <w:rPr>
          <w:b w:val="0"/>
        </w:rPr>
        <w:t>children born in the last year</w:t>
      </w:r>
      <w:r>
        <w:rPr>
          <w:b w:val="0"/>
        </w:rPr>
        <w:t>.</w:t>
      </w:r>
      <w:r w:rsidR="004E41D3" w:rsidRPr="004E41D3">
        <w:rPr>
          <w:b w:val="0"/>
        </w:rPr>
        <w:t xml:space="preserve"> This </w:t>
      </w:r>
      <w:r>
        <w:rPr>
          <w:b w:val="0"/>
        </w:rPr>
        <w:t>was</w:t>
      </w:r>
      <w:r w:rsidR="004E41D3" w:rsidRPr="004E41D3">
        <w:rPr>
          <w:b w:val="0"/>
        </w:rPr>
        <w:t xml:space="preserve"> 20.2%</w:t>
      </w:r>
      <w:r>
        <w:rPr>
          <w:b w:val="0"/>
        </w:rPr>
        <w:t xml:space="preserve"> compared with </w:t>
      </w:r>
      <w:r w:rsidRPr="004E41D3">
        <w:rPr>
          <w:b w:val="0"/>
        </w:rPr>
        <w:t xml:space="preserve">13.6% </w:t>
      </w:r>
      <w:r>
        <w:rPr>
          <w:b w:val="0"/>
        </w:rPr>
        <w:t xml:space="preserve">of current </w:t>
      </w:r>
      <w:r w:rsidR="004E41D3" w:rsidRPr="004E41D3">
        <w:rPr>
          <w:b w:val="0"/>
        </w:rPr>
        <w:t>4 year old</w:t>
      </w:r>
      <w:r>
        <w:rPr>
          <w:b w:val="0"/>
        </w:rPr>
        <w:t>s</w:t>
      </w:r>
      <w:r w:rsidR="004E41D3" w:rsidRPr="004E41D3">
        <w:rPr>
          <w:b w:val="0"/>
        </w:rPr>
        <w:t>.</w:t>
      </w:r>
    </w:p>
    <w:p w:rsidR="009111A7" w:rsidRPr="009111A7" w:rsidRDefault="004E41D3" w:rsidP="00924E51">
      <w:pPr>
        <w:numPr>
          <w:ilvl w:val="0"/>
          <w:numId w:val="8"/>
        </w:numPr>
        <w:contextualSpacing/>
        <w:rPr>
          <w:b w:val="0"/>
          <w:i/>
        </w:rPr>
      </w:pPr>
      <w:r w:rsidRPr="004E41D3">
        <w:rPr>
          <w:b w:val="0"/>
        </w:rPr>
        <w:t>The 2011 Census show</w:t>
      </w:r>
      <w:r w:rsidR="00CB4E8A">
        <w:rPr>
          <w:b w:val="0"/>
        </w:rPr>
        <w:t>ed</w:t>
      </w:r>
      <w:r w:rsidRPr="004E41D3">
        <w:rPr>
          <w:b w:val="0"/>
        </w:rPr>
        <w:t xml:space="preserve"> the population of Bath &amp; North East Somerset to be 90% White British and 10% other ethnicities.</w:t>
      </w:r>
    </w:p>
    <w:p w:rsidR="009111A7" w:rsidRDefault="00CB4E8A" w:rsidP="00924E51">
      <w:pPr>
        <w:numPr>
          <w:ilvl w:val="0"/>
          <w:numId w:val="8"/>
        </w:numPr>
        <w:contextualSpacing/>
        <w:rPr>
          <w:b w:val="0"/>
        </w:rPr>
      </w:pPr>
      <w:r w:rsidRPr="009111A7">
        <w:rPr>
          <w:b w:val="0"/>
        </w:rPr>
        <w:t xml:space="preserve">In 2014, 1.70% of primary school children and 1.30% of secondary school </w:t>
      </w:r>
      <w:r w:rsidR="004E41D3" w:rsidRPr="009111A7">
        <w:rPr>
          <w:b w:val="0"/>
        </w:rPr>
        <w:t xml:space="preserve">children </w:t>
      </w:r>
      <w:r w:rsidRPr="009111A7">
        <w:rPr>
          <w:b w:val="0"/>
        </w:rPr>
        <w:t>and young people had</w:t>
      </w:r>
      <w:r w:rsidR="004E41D3" w:rsidRPr="009111A7">
        <w:rPr>
          <w:b w:val="0"/>
        </w:rPr>
        <w:t xml:space="preserve"> statements </w:t>
      </w:r>
      <w:r w:rsidRPr="009111A7">
        <w:rPr>
          <w:b w:val="0"/>
        </w:rPr>
        <w:t xml:space="preserve">of special educational needs compare with </w:t>
      </w:r>
      <w:r w:rsidR="004E41D3" w:rsidRPr="009111A7">
        <w:rPr>
          <w:b w:val="0"/>
        </w:rPr>
        <w:t xml:space="preserve">the </w:t>
      </w:r>
      <w:r w:rsidRPr="009111A7">
        <w:rPr>
          <w:b w:val="0"/>
        </w:rPr>
        <w:t xml:space="preserve">national </w:t>
      </w:r>
      <w:r w:rsidR="004E41D3" w:rsidRPr="009111A7">
        <w:rPr>
          <w:b w:val="0"/>
        </w:rPr>
        <w:t>English average of 2.8%</w:t>
      </w:r>
      <w:r w:rsidRPr="009111A7">
        <w:rPr>
          <w:b w:val="0"/>
        </w:rPr>
        <w:t>.</w:t>
      </w:r>
      <w:r w:rsidR="004E41D3" w:rsidRPr="009111A7">
        <w:rPr>
          <w:b w:val="0"/>
        </w:rPr>
        <w:t xml:space="preserve"> (</w:t>
      </w:r>
      <w:proofErr w:type="spellStart"/>
      <w:r w:rsidR="004E41D3" w:rsidRPr="009111A7">
        <w:rPr>
          <w:b w:val="0"/>
        </w:rPr>
        <w:t>DfE</w:t>
      </w:r>
      <w:proofErr w:type="spellEnd"/>
      <w:r w:rsidR="004E41D3" w:rsidRPr="009111A7">
        <w:rPr>
          <w:b w:val="0"/>
        </w:rPr>
        <w:t xml:space="preserve"> National Statistics: Special Educational Needs in England: January 2015).</w:t>
      </w:r>
    </w:p>
    <w:p w:rsidR="009111A7" w:rsidRDefault="004E41D3" w:rsidP="00924E51">
      <w:pPr>
        <w:numPr>
          <w:ilvl w:val="0"/>
          <w:numId w:val="8"/>
        </w:numPr>
        <w:contextualSpacing/>
        <w:rPr>
          <w:rFonts w:cs="Arial"/>
          <w:b w:val="0"/>
          <w:lang w:val="en"/>
        </w:rPr>
      </w:pPr>
      <w:r w:rsidRPr="009111A7">
        <w:rPr>
          <w:b w:val="0"/>
        </w:rPr>
        <w:t>• 2013-14</w:t>
      </w:r>
      <w:r w:rsidR="00CB4E8A" w:rsidRPr="009111A7">
        <w:rPr>
          <w:b w:val="0"/>
        </w:rPr>
        <w:t>, only</w:t>
      </w:r>
      <w:r w:rsidRPr="009111A7">
        <w:rPr>
          <w:b w:val="0"/>
        </w:rPr>
        <w:t xml:space="preserve"> </w:t>
      </w:r>
      <w:r w:rsidR="00CB4E8A" w:rsidRPr="009111A7">
        <w:rPr>
          <w:b w:val="0"/>
        </w:rPr>
        <w:t xml:space="preserve">19.6% of SEND children attained 5+A*-C grades at GCSE </w:t>
      </w:r>
      <w:r w:rsidRPr="009111A7">
        <w:rPr>
          <w:b w:val="0"/>
        </w:rPr>
        <w:t xml:space="preserve">compared to </w:t>
      </w:r>
      <w:r w:rsidR="00CB4E8A" w:rsidRPr="009111A7">
        <w:rPr>
          <w:b w:val="0"/>
        </w:rPr>
        <w:t>69.2% of ‘</w:t>
      </w:r>
      <w:r w:rsidRPr="009111A7">
        <w:rPr>
          <w:b w:val="0"/>
        </w:rPr>
        <w:t>non SEN</w:t>
      </w:r>
      <w:r w:rsidR="00CB4E8A" w:rsidRPr="009111A7">
        <w:rPr>
          <w:b w:val="0"/>
        </w:rPr>
        <w:t>D’</w:t>
      </w:r>
      <w:r w:rsidRPr="009111A7">
        <w:rPr>
          <w:b w:val="0"/>
        </w:rPr>
        <w:t xml:space="preserve"> children in B&amp;NES</w:t>
      </w:r>
      <w:r w:rsidR="009111A7" w:rsidRPr="009111A7">
        <w:rPr>
          <w:b w:val="0"/>
        </w:rPr>
        <w:t>.</w:t>
      </w:r>
      <w:r w:rsidRPr="009111A7">
        <w:rPr>
          <w:b w:val="0"/>
        </w:rPr>
        <w:t xml:space="preserve">  </w:t>
      </w:r>
      <w:r w:rsidR="009111A7" w:rsidRPr="009111A7">
        <w:rPr>
          <w:b w:val="0"/>
        </w:rPr>
        <w:t xml:space="preserve">This gap is wider than the national </w:t>
      </w:r>
      <w:r w:rsidRPr="009111A7">
        <w:rPr>
          <w:b w:val="0"/>
        </w:rPr>
        <w:t xml:space="preserve">England gap </w:t>
      </w:r>
      <w:r w:rsidR="009111A7" w:rsidRPr="009111A7">
        <w:rPr>
          <w:b w:val="0"/>
        </w:rPr>
        <w:t xml:space="preserve">of </w:t>
      </w:r>
      <w:r w:rsidRPr="009111A7">
        <w:rPr>
          <w:b w:val="0"/>
        </w:rPr>
        <w:t>43.9%</w:t>
      </w:r>
      <w:r w:rsidR="009111A7" w:rsidRPr="009111A7">
        <w:rPr>
          <w:b w:val="0"/>
        </w:rPr>
        <w:t>.</w:t>
      </w:r>
    </w:p>
    <w:p w:rsidR="009111A7" w:rsidRDefault="004E41D3" w:rsidP="00924E51">
      <w:pPr>
        <w:numPr>
          <w:ilvl w:val="0"/>
          <w:numId w:val="8"/>
        </w:numPr>
        <w:contextualSpacing/>
        <w:rPr>
          <w:rFonts w:cs="Arial"/>
          <w:b w:val="0"/>
          <w:lang w:val="en"/>
        </w:rPr>
      </w:pPr>
      <w:r w:rsidRPr="009111A7">
        <w:rPr>
          <w:rFonts w:cs="Arial"/>
          <w:b w:val="0"/>
          <w:lang w:val="en"/>
        </w:rPr>
        <w:t>According to the 2011 Census:</w:t>
      </w:r>
      <w:r w:rsidR="009111A7" w:rsidRPr="009111A7">
        <w:rPr>
          <w:rFonts w:cs="Arial"/>
          <w:b w:val="0"/>
          <w:lang w:val="en"/>
        </w:rPr>
        <w:t xml:space="preserve"> </w:t>
      </w:r>
    </w:p>
    <w:p w:rsidR="009111A7" w:rsidRDefault="004E41D3" w:rsidP="00924E51">
      <w:pPr>
        <w:numPr>
          <w:ilvl w:val="0"/>
          <w:numId w:val="9"/>
        </w:numPr>
        <w:tabs>
          <w:tab w:val="clear" w:pos="720"/>
          <w:tab w:val="num" w:pos="1418"/>
        </w:tabs>
        <w:spacing w:before="100" w:beforeAutospacing="1"/>
        <w:ind w:left="1418" w:firstLine="0"/>
        <w:contextualSpacing/>
        <w:rPr>
          <w:rFonts w:cs="Arial"/>
          <w:b w:val="0"/>
          <w:lang w:val="en"/>
        </w:rPr>
      </w:pPr>
      <w:r w:rsidRPr="009111A7">
        <w:rPr>
          <w:rFonts w:cs="Arial"/>
          <w:b w:val="0"/>
          <w:lang w:val="en"/>
        </w:rPr>
        <w:t xml:space="preserve">1.09% of children aged 15 and under in B&amp;NES </w:t>
      </w:r>
      <w:proofErr w:type="gramStart"/>
      <w:r w:rsidRPr="009111A7">
        <w:rPr>
          <w:rFonts w:cs="Arial"/>
          <w:b w:val="0"/>
          <w:lang w:val="en"/>
        </w:rPr>
        <w:t>were</w:t>
      </w:r>
      <w:proofErr w:type="gramEnd"/>
      <w:r w:rsidRPr="009111A7">
        <w:rPr>
          <w:rFonts w:cs="Arial"/>
          <w:b w:val="0"/>
          <w:lang w:val="en"/>
        </w:rPr>
        <w:t xml:space="preserve"> providing some (1+ hours) unpaid care per week, similar to the South West (1.21%) and England (1.11%).</w:t>
      </w:r>
    </w:p>
    <w:p w:rsidR="004E41D3" w:rsidRPr="009111A7" w:rsidRDefault="004E41D3" w:rsidP="00924E51">
      <w:pPr>
        <w:numPr>
          <w:ilvl w:val="0"/>
          <w:numId w:val="9"/>
        </w:numPr>
        <w:tabs>
          <w:tab w:val="clear" w:pos="720"/>
          <w:tab w:val="num" w:pos="1418"/>
        </w:tabs>
        <w:spacing w:before="100" w:beforeAutospacing="1"/>
        <w:ind w:left="1418" w:firstLine="0"/>
        <w:contextualSpacing/>
        <w:rPr>
          <w:rFonts w:cs="Arial"/>
          <w:b w:val="0"/>
          <w:lang w:val="en"/>
        </w:rPr>
      </w:pPr>
      <w:r w:rsidRPr="009111A7">
        <w:rPr>
          <w:rFonts w:cs="Arial"/>
          <w:b w:val="0"/>
          <w:lang w:val="en"/>
        </w:rPr>
        <w:t>3.0% of young people aged 16-24 in B&amp;NES were providing some (1+ hours) unpaid care per week, significantly lower than the South West (4.2%) and England (4.8%).</w:t>
      </w:r>
    </w:p>
    <w:p w:rsidR="004E41D3" w:rsidRPr="004E41D3" w:rsidRDefault="004E41D3" w:rsidP="00924E51">
      <w:pPr>
        <w:numPr>
          <w:ilvl w:val="0"/>
          <w:numId w:val="9"/>
        </w:numPr>
        <w:tabs>
          <w:tab w:val="clear" w:pos="720"/>
          <w:tab w:val="num" w:pos="1418"/>
        </w:tabs>
        <w:spacing w:before="100" w:beforeAutospacing="1"/>
        <w:ind w:left="1418" w:firstLine="0"/>
        <w:rPr>
          <w:rFonts w:cs="Arial"/>
          <w:b w:val="0"/>
          <w:lang w:val="en"/>
        </w:rPr>
      </w:pPr>
      <w:r w:rsidRPr="004E41D3">
        <w:rPr>
          <w:rFonts w:cs="Arial"/>
          <w:b w:val="0"/>
          <w:lang w:val="en"/>
        </w:rPr>
        <w:t xml:space="preserve">0.21% of children aged 15 and under in B&amp;NES </w:t>
      </w:r>
      <w:proofErr w:type="gramStart"/>
      <w:r w:rsidRPr="004E41D3">
        <w:rPr>
          <w:rFonts w:cs="Arial"/>
          <w:b w:val="0"/>
          <w:lang w:val="en"/>
        </w:rPr>
        <w:t>were</w:t>
      </w:r>
      <w:proofErr w:type="gramEnd"/>
      <w:r w:rsidRPr="004E41D3">
        <w:rPr>
          <w:rFonts w:cs="Arial"/>
          <w:b w:val="0"/>
          <w:lang w:val="en"/>
        </w:rPr>
        <w:t xml:space="preserve"> providing considerable (20+ hours) unpaid care per week, the same as the South West and England.</w:t>
      </w:r>
    </w:p>
    <w:p w:rsidR="004E41D3" w:rsidRDefault="004E41D3" w:rsidP="00924E51">
      <w:pPr>
        <w:numPr>
          <w:ilvl w:val="0"/>
          <w:numId w:val="9"/>
        </w:numPr>
        <w:tabs>
          <w:tab w:val="clear" w:pos="720"/>
          <w:tab w:val="num" w:pos="1418"/>
        </w:tabs>
        <w:spacing w:before="100" w:beforeAutospacing="1"/>
        <w:ind w:left="1418" w:firstLine="0"/>
        <w:rPr>
          <w:rFonts w:cs="Arial"/>
          <w:b w:val="0"/>
          <w:lang w:val="en"/>
        </w:rPr>
      </w:pPr>
      <w:r w:rsidRPr="004E41D3">
        <w:rPr>
          <w:rFonts w:cs="Arial"/>
          <w:b w:val="0"/>
          <w:lang w:val="en"/>
        </w:rPr>
        <w:t>0.6% of young people aged 16-24 in B&amp;NES were providing considerable (20+ hours) unpaid care per week, significantly lower than the South West (4.2%) and England (1.0%).</w:t>
      </w:r>
    </w:p>
    <w:p w:rsidR="004E41D3" w:rsidRPr="009111A7" w:rsidRDefault="009111A7" w:rsidP="00924E51">
      <w:pPr>
        <w:numPr>
          <w:ilvl w:val="0"/>
          <w:numId w:val="9"/>
        </w:numPr>
        <w:tabs>
          <w:tab w:val="clear" w:pos="720"/>
          <w:tab w:val="num" w:pos="1418"/>
        </w:tabs>
        <w:autoSpaceDE w:val="0"/>
        <w:autoSpaceDN w:val="0"/>
        <w:adjustRightInd w:val="0"/>
        <w:spacing w:before="100" w:beforeAutospacing="1"/>
        <w:ind w:left="1418" w:firstLine="0"/>
        <w:rPr>
          <w:rFonts w:cs="Arial"/>
          <w:b w:val="0"/>
        </w:rPr>
      </w:pPr>
      <w:r w:rsidRPr="009111A7">
        <w:rPr>
          <w:rFonts w:cs="Arial"/>
          <w:b w:val="0"/>
          <w:lang w:val="en"/>
        </w:rPr>
        <w:lastRenderedPageBreak/>
        <w:t>In addition,</w:t>
      </w:r>
      <w:r>
        <w:rPr>
          <w:rFonts w:cs="Arial"/>
          <w:b w:val="0"/>
          <w:lang w:val="en"/>
        </w:rPr>
        <w:t xml:space="preserve"> </w:t>
      </w:r>
      <w:r w:rsidRPr="009111A7">
        <w:rPr>
          <w:rFonts w:cs="Arial"/>
          <w:b w:val="0"/>
          <w:lang w:val="en"/>
        </w:rPr>
        <w:t>i</w:t>
      </w:r>
      <w:r w:rsidR="004E41D3" w:rsidRPr="009111A7">
        <w:rPr>
          <w:rFonts w:cs="Arial"/>
          <w:b w:val="0"/>
          <w:lang w:val="en"/>
        </w:rPr>
        <w:t xml:space="preserve">n </w:t>
      </w:r>
      <w:r w:rsidRPr="009111A7">
        <w:rPr>
          <w:rFonts w:cs="Arial"/>
          <w:b w:val="0"/>
          <w:lang w:val="en"/>
        </w:rPr>
        <w:t xml:space="preserve">the </w:t>
      </w:r>
      <w:r w:rsidR="004E41D3" w:rsidRPr="009111A7">
        <w:rPr>
          <w:rFonts w:cs="Arial"/>
          <w:b w:val="0"/>
          <w:lang w:val="en"/>
        </w:rPr>
        <w:t>2015 SH</w:t>
      </w:r>
      <w:r w:rsidRPr="009111A7">
        <w:rPr>
          <w:rFonts w:cs="Arial"/>
          <w:b w:val="0"/>
          <w:lang w:val="en"/>
        </w:rPr>
        <w:t>E</w:t>
      </w:r>
      <w:r w:rsidR="004E41D3" w:rsidRPr="009111A7">
        <w:rPr>
          <w:rFonts w:cs="Arial"/>
          <w:b w:val="0"/>
          <w:lang w:val="en"/>
        </w:rPr>
        <w:t xml:space="preserve">U survey of school pupils </w:t>
      </w:r>
      <w:r w:rsidR="000C45B9">
        <w:rPr>
          <w:rFonts w:cs="Arial"/>
          <w:b w:val="0"/>
          <w:lang w:val="en"/>
        </w:rPr>
        <w:t>(see later)</w:t>
      </w:r>
      <w:r w:rsidRPr="009111A7">
        <w:rPr>
          <w:rFonts w:cs="Arial"/>
          <w:b w:val="0"/>
          <w:lang w:val="en"/>
        </w:rPr>
        <w:t>, 186 pupils (</w:t>
      </w:r>
      <w:r w:rsidR="004E41D3" w:rsidRPr="009111A7">
        <w:rPr>
          <w:rFonts w:cs="Arial"/>
          <w:b w:val="0"/>
          <w:lang w:val="en"/>
        </w:rPr>
        <w:t>6%</w:t>
      </w:r>
      <w:r w:rsidRPr="009111A7">
        <w:rPr>
          <w:rFonts w:cs="Arial"/>
          <w:b w:val="0"/>
          <w:lang w:val="en"/>
        </w:rPr>
        <w:t xml:space="preserve"> of </w:t>
      </w:r>
      <w:r w:rsidR="004E41D3" w:rsidRPr="009111A7">
        <w:rPr>
          <w:rFonts w:cs="Arial"/>
          <w:b w:val="0"/>
          <w:lang w:val="en"/>
        </w:rPr>
        <w:t>respondents</w:t>
      </w:r>
      <w:r w:rsidRPr="009111A7">
        <w:rPr>
          <w:rFonts w:cs="Arial"/>
          <w:b w:val="0"/>
          <w:lang w:val="en"/>
        </w:rPr>
        <w:t>)</w:t>
      </w:r>
      <w:r w:rsidR="004E41D3" w:rsidRPr="009111A7">
        <w:rPr>
          <w:rFonts w:cs="Arial"/>
          <w:b w:val="0"/>
          <w:lang w:val="en"/>
        </w:rPr>
        <w:t xml:space="preserve"> said they cared for family members after school on the day before the survey</w:t>
      </w:r>
      <w:r w:rsidRPr="009111A7">
        <w:rPr>
          <w:rFonts w:cs="Arial"/>
          <w:b w:val="0"/>
          <w:lang w:val="en"/>
        </w:rPr>
        <w:t>, suggesting caring roles may be unreported in the Census</w:t>
      </w:r>
      <w:r w:rsidR="004E41D3" w:rsidRPr="009111A7">
        <w:rPr>
          <w:rFonts w:cs="Arial"/>
          <w:b w:val="0"/>
          <w:lang w:val="en"/>
        </w:rPr>
        <w:t>.</w:t>
      </w:r>
    </w:p>
    <w:p w:rsidR="009103BF" w:rsidRPr="009103BF" w:rsidRDefault="009103BF" w:rsidP="009103BF">
      <w:pPr>
        <w:pStyle w:val="ListParagraph"/>
        <w:numPr>
          <w:ilvl w:val="0"/>
          <w:numId w:val="9"/>
        </w:numPr>
        <w:rPr>
          <w:rFonts w:cs="Arial"/>
          <w:b w:val="0"/>
        </w:rPr>
      </w:pPr>
      <w:r w:rsidRPr="009103BF">
        <w:rPr>
          <w:rFonts w:cs="Arial"/>
          <w:b w:val="0"/>
        </w:rPr>
        <w:t xml:space="preserve">The JSNA in Bath and North East Somerset is a “live” document that is updated on ongoing bases, as new data/feedback becomes available. </w:t>
      </w:r>
    </w:p>
    <w:p w:rsidR="004E41D3" w:rsidRPr="004E41D3" w:rsidRDefault="004E41D3" w:rsidP="00787224">
      <w:pPr>
        <w:autoSpaceDE w:val="0"/>
        <w:autoSpaceDN w:val="0"/>
        <w:adjustRightInd w:val="0"/>
        <w:ind w:left="360"/>
        <w:rPr>
          <w:rFonts w:cs="Arial"/>
          <w:b w:val="0"/>
        </w:rPr>
      </w:pPr>
    </w:p>
    <w:p w:rsidR="000C45B9" w:rsidRDefault="000C45B9" w:rsidP="000C45B9">
      <w:pPr>
        <w:ind w:left="360" w:hanging="360"/>
        <w:rPr>
          <w:rFonts w:cs="Arial"/>
          <w:spacing w:val="4"/>
          <w:lang w:val="en"/>
        </w:rPr>
      </w:pPr>
    </w:p>
    <w:p w:rsidR="000C45B9" w:rsidRPr="000C45B9" w:rsidRDefault="000C45B9" w:rsidP="000C45B9">
      <w:pPr>
        <w:ind w:left="360" w:hanging="360"/>
        <w:rPr>
          <w:rFonts w:cs="Arial"/>
          <w:spacing w:val="4"/>
          <w:lang w:val="en"/>
        </w:rPr>
      </w:pPr>
      <w:r w:rsidRPr="000C45B9">
        <w:rPr>
          <w:rFonts w:cs="Arial"/>
          <w:spacing w:val="4"/>
          <w:lang w:val="en"/>
        </w:rPr>
        <w:t>Local intelligence regarding emotional health and wellbeing</w:t>
      </w:r>
    </w:p>
    <w:p w:rsidR="003C4D43" w:rsidRPr="000C45B9" w:rsidRDefault="003C4D43" w:rsidP="000C45B9">
      <w:pPr>
        <w:textAlignment w:val="baseline"/>
        <w:rPr>
          <w:rFonts w:cs="Arial"/>
          <w:b w:val="0"/>
          <w:spacing w:val="4"/>
          <w:lang w:val="en"/>
        </w:rPr>
      </w:pPr>
    </w:p>
    <w:p w:rsidR="003C4D43" w:rsidRPr="005A7556" w:rsidRDefault="003C4D43" w:rsidP="00787224">
      <w:pPr>
        <w:ind w:left="360"/>
        <w:textAlignment w:val="baseline"/>
        <w:rPr>
          <w:rFonts w:cs="Arial"/>
          <w:b w:val="0"/>
          <w:spacing w:val="4"/>
          <w:lang w:val="en"/>
        </w:rPr>
      </w:pPr>
    </w:p>
    <w:p w:rsidR="00787224" w:rsidRDefault="00787224" w:rsidP="00787224">
      <w:pPr>
        <w:rPr>
          <w:rFonts w:cs="Arial"/>
          <w:b w:val="0"/>
        </w:rPr>
      </w:pPr>
      <w:r>
        <w:rPr>
          <w:rFonts w:cs="Arial"/>
          <w:b w:val="0"/>
        </w:rPr>
        <w:t>Intelligence</w:t>
      </w:r>
      <w:r w:rsidRPr="00D549DA">
        <w:rPr>
          <w:rFonts w:cs="Arial"/>
          <w:b w:val="0"/>
        </w:rPr>
        <w:t xml:space="preserve"> on the emotional health and wellbeing of children and young people </w:t>
      </w:r>
      <w:r w:rsidR="009111A7">
        <w:rPr>
          <w:rFonts w:cs="Arial"/>
          <w:b w:val="0"/>
        </w:rPr>
        <w:t>B&amp;NES</w:t>
      </w:r>
      <w:r w:rsidRPr="00D549DA">
        <w:rPr>
          <w:rFonts w:cs="Arial"/>
          <w:b w:val="0"/>
        </w:rPr>
        <w:t>,</w:t>
      </w:r>
      <w:r>
        <w:rPr>
          <w:rFonts w:cs="Arial"/>
          <w:b w:val="0"/>
        </w:rPr>
        <w:t xml:space="preserve"> </w:t>
      </w:r>
      <w:r w:rsidRPr="00D549DA">
        <w:rPr>
          <w:rFonts w:cs="Arial"/>
          <w:b w:val="0"/>
        </w:rPr>
        <w:t xml:space="preserve">alongside mental health problems, comes from a number of sources. </w:t>
      </w:r>
      <w:r>
        <w:rPr>
          <w:rFonts w:cs="Arial"/>
          <w:b w:val="0"/>
        </w:rPr>
        <w:t xml:space="preserve"> The following data is predominately drawn from </w:t>
      </w:r>
      <w:hyperlink r:id="rId12" w:history="1">
        <w:r w:rsidRPr="00CB649A">
          <w:rPr>
            <w:rStyle w:val="Hyperlink"/>
            <w:rFonts w:cs="Arial"/>
            <w:b w:val="0"/>
          </w:rPr>
          <w:t>Bath and North East Somerset’s Joint Strategic Needs Assessment,</w:t>
        </w:r>
      </w:hyperlink>
      <w:r>
        <w:rPr>
          <w:rFonts w:cs="Arial"/>
          <w:b w:val="0"/>
        </w:rPr>
        <w:t xml:space="preserve"> Public Health England ( 2014) </w:t>
      </w:r>
      <w:hyperlink r:id="rId13" w:anchor="gid/1938132752/pat/6/ati/102/page/9/par/E12000009/are/E06000022" w:history="1">
        <w:r w:rsidR="00ED65FC">
          <w:rPr>
            <w:rStyle w:val="Hyperlink"/>
            <w:rFonts w:cs="Arial"/>
            <w:b w:val="0"/>
          </w:rPr>
          <w:t>CYP MH profile</w:t>
        </w:r>
      </w:hyperlink>
      <w:r>
        <w:rPr>
          <w:rFonts w:cs="Arial"/>
          <w:b w:val="0"/>
        </w:rPr>
        <w:t xml:space="preserve">, National Child and Maternal Health Intelligence Network, </w:t>
      </w:r>
      <w:hyperlink r:id="rId14" w:history="1">
        <w:r w:rsidRPr="00C66725">
          <w:rPr>
            <w:rStyle w:val="Hyperlink"/>
            <w:rFonts w:cs="Arial"/>
            <w:b w:val="0"/>
          </w:rPr>
          <w:t>CAMHS Needs Assessment Tool</w:t>
        </w:r>
      </w:hyperlink>
      <w:r w:rsidRPr="00D549DA">
        <w:rPr>
          <w:rFonts w:cs="Arial"/>
          <w:b w:val="0"/>
        </w:rPr>
        <w:t xml:space="preserve"> </w:t>
      </w:r>
      <w:r>
        <w:rPr>
          <w:rFonts w:cs="Arial"/>
          <w:b w:val="0"/>
        </w:rPr>
        <w:t xml:space="preserve">and the Authority’s </w:t>
      </w:r>
      <w:r w:rsidR="000C45B9">
        <w:rPr>
          <w:rFonts w:cs="Arial"/>
          <w:b w:val="0"/>
        </w:rPr>
        <w:t xml:space="preserve">Schools </w:t>
      </w:r>
      <w:r>
        <w:rPr>
          <w:rFonts w:cs="Arial"/>
          <w:b w:val="0"/>
        </w:rPr>
        <w:t>Health Related Behaviour Survey</w:t>
      </w:r>
      <w:r w:rsidR="000C45B9">
        <w:rPr>
          <w:rFonts w:cs="Arial"/>
          <w:b w:val="0"/>
        </w:rPr>
        <w:t>.</w:t>
      </w:r>
      <w:r>
        <w:rPr>
          <w:rFonts w:cs="Arial"/>
          <w:b w:val="0"/>
        </w:rPr>
        <w:t xml:space="preserve">  </w:t>
      </w:r>
    </w:p>
    <w:p w:rsidR="000C45B9" w:rsidRDefault="000C45B9" w:rsidP="00787224">
      <w:pPr>
        <w:rPr>
          <w:rFonts w:cs="Arial"/>
        </w:rPr>
      </w:pPr>
    </w:p>
    <w:p w:rsidR="000C45B9" w:rsidRDefault="000C45B9" w:rsidP="00787224">
      <w:pPr>
        <w:rPr>
          <w:rFonts w:cs="Arial"/>
        </w:rPr>
      </w:pPr>
    </w:p>
    <w:p w:rsidR="000C45B9" w:rsidRPr="000C45B9" w:rsidRDefault="000C45B9" w:rsidP="00924E51">
      <w:pPr>
        <w:pStyle w:val="ListParagraph"/>
        <w:numPr>
          <w:ilvl w:val="0"/>
          <w:numId w:val="11"/>
        </w:numPr>
        <w:rPr>
          <w:rFonts w:cs="Arial"/>
        </w:rPr>
      </w:pPr>
      <w:proofErr w:type="spellStart"/>
      <w:r w:rsidRPr="000C45B9">
        <w:rPr>
          <w:rFonts w:cs="Arial"/>
        </w:rPr>
        <w:t>Self reported</w:t>
      </w:r>
      <w:proofErr w:type="spellEnd"/>
      <w:r w:rsidRPr="000C45B9">
        <w:rPr>
          <w:rFonts w:cs="Arial"/>
        </w:rPr>
        <w:t xml:space="preserve"> difficulties</w:t>
      </w:r>
    </w:p>
    <w:p w:rsidR="000C45B9" w:rsidRDefault="000C45B9" w:rsidP="00787224">
      <w:pPr>
        <w:rPr>
          <w:rFonts w:cs="Arial"/>
        </w:rPr>
      </w:pPr>
    </w:p>
    <w:p w:rsidR="000C45B9" w:rsidRDefault="000C45B9" w:rsidP="000C45B9">
      <w:pPr>
        <w:spacing w:before="240" w:after="240"/>
        <w:textAlignment w:val="baseline"/>
        <w:rPr>
          <w:rFonts w:cs="Arial"/>
          <w:b w:val="0"/>
          <w:spacing w:val="4"/>
          <w:lang w:val="en"/>
        </w:rPr>
      </w:pPr>
      <w:r>
        <w:rPr>
          <w:b w:val="0"/>
        </w:rPr>
        <w:t xml:space="preserve">B&amp;NES </w:t>
      </w:r>
      <w:r w:rsidRPr="00D549DA">
        <w:rPr>
          <w:b w:val="0"/>
        </w:rPr>
        <w:t xml:space="preserve">Public Health, commission The Schools Health Education Unit (SHEU) to complete a Health Related Behaviour Survey in both primary and secondary schools on a biennial basis.  </w:t>
      </w:r>
      <w:r w:rsidRPr="005A7556">
        <w:rPr>
          <w:rFonts w:cs="Arial"/>
          <w:b w:val="0"/>
          <w:spacing w:val="4"/>
          <w:lang w:val="en"/>
        </w:rPr>
        <w:t xml:space="preserve">The surveys have been developed by health and education professionals, and cover a wide range of topics. The </w:t>
      </w:r>
      <w:r>
        <w:rPr>
          <w:rFonts w:cs="Arial"/>
          <w:b w:val="0"/>
          <w:spacing w:val="4"/>
          <w:lang w:val="en"/>
        </w:rPr>
        <w:t>SHEU</w:t>
      </w:r>
      <w:r w:rsidRPr="005A7556">
        <w:rPr>
          <w:rFonts w:cs="Arial"/>
          <w:b w:val="0"/>
          <w:spacing w:val="4"/>
          <w:lang w:val="en"/>
        </w:rPr>
        <w:t xml:space="preserve"> Survey</w:t>
      </w:r>
      <w:r>
        <w:rPr>
          <w:rFonts w:cs="Arial"/>
          <w:b w:val="0"/>
          <w:spacing w:val="4"/>
          <w:lang w:val="en"/>
        </w:rPr>
        <w:t>s</w:t>
      </w:r>
      <w:r w:rsidRPr="005A7556">
        <w:rPr>
          <w:rFonts w:cs="Arial"/>
          <w:b w:val="0"/>
          <w:spacing w:val="4"/>
          <w:lang w:val="en"/>
        </w:rPr>
        <w:t xml:space="preserve"> in B&amp;NES in </w:t>
      </w:r>
      <w:r>
        <w:rPr>
          <w:rFonts w:cs="Arial"/>
          <w:b w:val="0"/>
          <w:spacing w:val="4"/>
          <w:lang w:val="en"/>
        </w:rPr>
        <w:t xml:space="preserve">2015, </w:t>
      </w:r>
      <w:r w:rsidRPr="005A7556">
        <w:rPr>
          <w:rFonts w:cs="Arial"/>
          <w:b w:val="0"/>
          <w:spacing w:val="4"/>
          <w:lang w:val="en"/>
        </w:rPr>
        <w:t>2013 and 2011 asked school children in B&amp;NES a number of questions linked to their wellbeing in terms of satisfaction with life, the extent to which they worry about things and their self-esteem.</w:t>
      </w:r>
    </w:p>
    <w:p w:rsidR="000C45B9" w:rsidRPr="00D549DA" w:rsidRDefault="000C45B9" w:rsidP="000C45B9">
      <w:pPr>
        <w:rPr>
          <w:b w:val="0"/>
        </w:rPr>
      </w:pPr>
      <w:r w:rsidRPr="00D549DA">
        <w:rPr>
          <w:b w:val="0"/>
        </w:rPr>
        <w:t>Data from this survey can inform planning and discussion on the</w:t>
      </w:r>
      <w:r>
        <w:rPr>
          <w:b w:val="0"/>
        </w:rPr>
        <w:t xml:space="preserve"> basis that a large number of B&amp;</w:t>
      </w:r>
      <w:r w:rsidRPr="00D549DA">
        <w:rPr>
          <w:b w:val="0"/>
        </w:rPr>
        <w:t xml:space="preserve">NES’ pupils complete it.  At time of writing only secondary school data for 2015 is available with year 8 (1,648) and 10 students (1,487) having participated.   It should be noted, however, that those completing the survey do not represent a random sample of young people in the authority and excludes those attending non-participating schools (2 out of 14 secondary schools), young people absent on the day due to illness or exclusion, those with limited access to computers, those attending schools elsewhere and those who opted out.  </w:t>
      </w:r>
      <w:r w:rsidR="00294942">
        <w:rPr>
          <w:b w:val="0"/>
        </w:rPr>
        <w:t>Primary school data will be analysed, summarised and reported by December 2015.  Each school has additional access to its ‘own’ data and, in conjunction with public health colleagues, can think about addressing specific issues perti</w:t>
      </w:r>
      <w:r w:rsidR="008425D2">
        <w:rPr>
          <w:b w:val="0"/>
        </w:rPr>
        <w:t>nent to their individual school e.g. revising PHSE programmes.</w:t>
      </w:r>
    </w:p>
    <w:p w:rsidR="000C45B9" w:rsidRDefault="000C45B9" w:rsidP="000C45B9">
      <w:pPr>
        <w:rPr>
          <w:rFonts w:eastAsia="+mn-ea" w:cs="Arial"/>
          <w:color w:val="000000"/>
          <w:kern w:val="24"/>
        </w:rPr>
      </w:pPr>
    </w:p>
    <w:p w:rsidR="000C45B9" w:rsidRPr="00D549DA" w:rsidRDefault="000C45B9" w:rsidP="000C45B9">
      <w:pPr>
        <w:rPr>
          <w:b w:val="0"/>
        </w:rPr>
      </w:pPr>
      <w:r w:rsidRPr="00D549DA">
        <w:rPr>
          <w:b w:val="0"/>
        </w:rPr>
        <w:t>The survey asks a number of questions relating to emotional health and wellbeing</w:t>
      </w:r>
      <w:r>
        <w:rPr>
          <w:b w:val="0"/>
        </w:rPr>
        <w:t xml:space="preserve">.  </w:t>
      </w:r>
      <w:r w:rsidRPr="00CB3BFC">
        <w:rPr>
          <w:rFonts w:eastAsia="+mn-ea" w:cs="Arial"/>
          <w:b w:val="0"/>
          <w:color w:val="000000"/>
          <w:kern w:val="24"/>
        </w:rPr>
        <w:t>When it is stated that something is significantly higher/lower it means that the difference is statistically significant</w:t>
      </w:r>
    </w:p>
    <w:p w:rsidR="000C45B9" w:rsidRPr="00D549DA" w:rsidRDefault="000C45B9" w:rsidP="000C45B9"/>
    <w:p w:rsidR="000C45B9" w:rsidRDefault="000C45B9" w:rsidP="000C45B9">
      <w:r w:rsidRPr="00D549DA">
        <w:rPr>
          <w:b w:val="0"/>
          <w:u w:val="single"/>
        </w:rPr>
        <w:lastRenderedPageBreak/>
        <w:t>Satisfaction with life</w:t>
      </w:r>
      <w:r>
        <w:t xml:space="preserve"> </w:t>
      </w:r>
    </w:p>
    <w:p w:rsidR="000C45B9" w:rsidRPr="00D549DA" w:rsidRDefault="000C45B9" w:rsidP="000C45B9">
      <w:pPr>
        <w:rPr>
          <w:b w:val="0"/>
        </w:rPr>
      </w:pPr>
      <w:r w:rsidRPr="00D549DA">
        <w:rPr>
          <w:b w:val="0"/>
        </w:rPr>
        <w:t>When rating how satisfied they felt with their life using a scale of 1 to 10, of the pupils surveyed</w:t>
      </w:r>
      <w:r>
        <w:rPr>
          <w:b w:val="0"/>
        </w:rPr>
        <w:t xml:space="preserve">, </w:t>
      </w:r>
      <w:r w:rsidRPr="00D549DA">
        <w:rPr>
          <w:b w:val="0"/>
        </w:rPr>
        <w:t xml:space="preserve">a </w:t>
      </w:r>
      <w:r>
        <w:rPr>
          <w:b w:val="0"/>
        </w:rPr>
        <w:t xml:space="preserve">significantly </w:t>
      </w:r>
      <w:r w:rsidRPr="00D549DA">
        <w:rPr>
          <w:b w:val="0"/>
        </w:rPr>
        <w:t xml:space="preserve">higher proportion of girls (19%) rated their satisfaction as low (0-4) compared to boys (8%).  A significant proportion of those who were eligible for a free school meal in the last six years also scored their satisfaction lower compared to those non-free school meal pupils (13%)   </w:t>
      </w:r>
    </w:p>
    <w:p w:rsidR="000C45B9" w:rsidRPr="00D549DA" w:rsidRDefault="000C45B9" w:rsidP="000C45B9"/>
    <w:p w:rsidR="000C45B9" w:rsidRDefault="000C45B9" w:rsidP="000C45B9">
      <w:pPr>
        <w:rPr>
          <w:b w:val="0"/>
        </w:rPr>
      </w:pPr>
      <w:r w:rsidRPr="00CB3BFC">
        <w:rPr>
          <w:b w:val="0"/>
          <w:u w:val="single"/>
        </w:rPr>
        <w:t xml:space="preserve">Bullying </w:t>
      </w:r>
    </w:p>
    <w:p w:rsidR="000C45B9" w:rsidRPr="00D549DA" w:rsidRDefault="000C45B9" w:rsidP="000C45B9">
      <w:pPr>
        <w:rPr>
          <w:b w:val="0"/>
        </w:rPr>
      </w:pPr>
      <w:r w:rsidRPr="00D549DA">
        <w:rPr>
          <w:b w:val="0"/>
        </w:rPr>
        <w:t xml:space="preserve">A quarter of young people surveyed said they felt afraid to go to school sometimes because of bullying.  This was </w:t>
      </w:r>
      <w:r>
        <w:rPr>
          <w:b w:val="0"/>
        </w:rPr>
        <w:t>significantly</w:t>
      </w:r>
      <w:r w:rsidRPr="00D549DA">
        <w:rPr>
          <w:b w:val="0"/>
        </w:rPr>
        <w:t xml:space="preserve"> higher for girls</w:t>
      </w:r>
      <w:r>
        <w:rPr>
          <w:b w:val="0"/>
        </w:rPr>
        <w:t xml:space="preserve"> (</w:t>
      </w:r>
      <w:r w:rsidRPr="00D549DA">
        <w:rPr>
          <w:b w:val="0"/>
        </w:rPr>
        <w:t>33%) than boys (16%) and significantly higher for pupils who had been eligible for free school meals in the last six years (32%)</w:t>
      </w:r>
      <w:r>
        <w:rPr>
          <w:b w:val="0"/>
        </w:rPr>
        <w:t>,</w:t>
      </w:r>
      <w:r w:rsidRPr="00D549DA">
        <w:rPr>
          <w:b w:val="0"/>
        </w:rPr>
        <w:t xml:space="preserve"> compared to those who hadn’t (24%).  Appearance, size and weight were the main reasons pupils cited for having been picked on or bullied.  </w:t>
      </w:r>
    </w:p>
    <w:p w:rsidR="000C45B9" w:rsidRPr="00D549DA" w:rsidRDefault="000C45B9" w:rsidP="000C45B9">
      <w:pPr>
        <w:rPr>
          <w:b w:val="0"/>
        </w:rPr>
      </w:pPr>
    </w:p>
    <w:p w:rsidR="000C45B9" w:rsidRDefault="000C45B9" w:rsidP="000C45B9">
      <w:pPr>
        <w:rPr>
          <w:b w:val="0"/>
          <w:u w:val="single"/>
        </w:rPr>
      </w:pPr>
      <w:r w:rsidRPr="00CB3BFC">
        <w:rPr>
          <w:b w:val="0"/>
          <w:u w:val="single"/>
        </w:rPr>
        <w:t>Self-esteem</w:t>
      </w:r>
    </w:p>
    <w:p w:rsidR="000C45B9" w:rsidRPr="00D549DA" w:rsidRDefault="000C45B9" w:rsidP="000C45B9">
      <w:pPr>
        <w:rPr>
          <w:b w:val="0"/>
        </w:rPr>
      </w:pPr>
      <w:r w:rsidRPr="00D549DA">
        <w:rPr>
          <w:b w:val="0"/>
        </w:rPr>
        <w:t>The survey generated self-esteem scores based on the pupils’ responses to a set of ten statements taken from a standard self-esteem enquiry method</w:t>
      </w:r>
      <w:r>
        <w:rPr>
          <w:b w:val="0"/>
        </w:rPr>
        <w:t xml:space="preserve">.  </w:t>
      </w:r>
      <w:r w:rsidRPr="00D549DA">
        <w:rPr>
          <w:b w:val="0"/>
        </w:rPr>
        <w:t>The scale is based on social confidence and relationships with friends. The scores range from 0-18. A significantly higher proportion of girls (28%) had a med-low self-esteem score (9 or less) compared to boys (15%). The proportion of pupils that stated t</w:t>
      </w:r>
      <w:r>
        <w:rPr>
          <w:b w:val="0"/>
        </w:rPr>
        <w:t xml:space="preserve">hat they had been eligible for free school meal in last six </w:t>
      </w:r>
      <w:r w:rsidRPr="00D549DA">
        <w:rPr>
          <w:b w:val="0"/>
        </w:rPr>
        <w:t>years that had a med-low self-esteem score was significantly higher (29%) than non-free school meals pupils (20%).</w:t>
      </w:r>
    </w:p>
    <w:p w:rsidR="000C45B9" w:rsidRPr="00CB3BFC" w:rsidRDefault="000C45B9" w:rsidP="000C45B9">
      <w:pPr>
        <w:rPr>
          <w:b w:val="0"/>
          <w:u w:val="single"/>
        </w:rPr>
      </w:pPr>
    </w:p>
    <w:p w:rsidR="000C45B9" w:rsidRDefault="000C45B9" w:rsidP="000C45B9">
      <w:r w:rsidRPr="00CB3BFC">
        <w:rPr>
          <w:b w:val="0"/>
          <w:u w:val="single"/>
        </w:rPr>
        <w:t>Worries</w:t>
      </w:r>
      <w:r w:rsidRPr="00D549DA">
        <w:t xml:space="preserve"> </w:t>
      </w:r>
    </w:p>
    <w:p w:rsidR="000C45B9" w:rsidRPr="00D549DA" w:rsidRDefault="000C45B9" w:rsidP="000C45B9">
      <w:r w:rsidRPr="00D549DA">
        <w:rPr>
          <w:b w:val="0"/>
        </w:rPr>
        <w:t xml:space="preserve">The survey asked pupils how much they </w:t>
      </w:r>
      <w:r>
        <w:rPr>
          <w:b w:val="0"/>
        </w:rPr>
        <w:t xml:space="preserve">worried </w:t>
      </w:r>
      <w:r w:rsidRPr="00D549DA">
        <w:rPr>
          <w:b w:val="0"/>
        </w:rPr>
        <w:t>about a range of issues.  A significantly higher proportion of girls (64%) said they worried a lot about at least one of the issues than boys (48%).  The issues girls most worried about were: exams and tests (70%), the way they look (57%), family (49%) and career (48%).  Boys also worried about these issues,</w:t>
      </w:r>
      <w:r>
        <w:rPr>
          <w:b w:val="0"/>
        </w:rPr>
        <w:t xml:space="preserve"> though to a lesser extent, </w:t>
      </w:r>
      <w:r w:rsidRPr="00D549DA">
        <w:rPr>
          <w:b w:val="0"/>
        </w:rPr>
        <w:t xml:space="preserve">with over half worrying about exams and over 40% family and career. </w:t>
      </w:r>
    </w:p>
    <w:p w:rsidR="000C45B9" w:rsidRPr="00CB3BFC" w:rsidRDefault="000C45B9" w:rsidP="000C45B9">
      <w:pPr>
        <w:rPr>
          <w:b w:val="0"/>
          <w:u w:val="single"/>
        </w:rPr>
      </w:pPr>
    </w:p>
    <w:p w:rsidR="000C45B9" w:rsidRDefault="000C45B9" w:rsidP="000C45B9">
      <w:r w:rsidRPr="00CB3BFC">
        <w:rPr>
          <w:b w:val="0"/>
          <w:u w:val="single"/>
        </w:rPr>
        <w:t>Coping with low self-esteem and worries</w:t>
      </w:r>
      <w:r>
        <w:t xml:space="preserve"> </w:t>
      </w:r>
    </w:p>
    <w:p w:rsidR="000C45B9" w:rsidRPr="00D549DA" w:rsidRDefault="000C45B9" w:rsidP="000C45B9">
      <w:pPr>
        <w:rPr>
          <w:b w:val="0"/>
        </w:rPr>
      </w:pPr>
      <w:r w:rsidRPr="00D549DA">
        <w:rPr>
          <w:b w:val="0"/>
        </w:rPr>
        <w:t xml:space="preserve">When surveyed pupils were asked what they were likely to do when they had a problem that worried them. Over two third of boys (66%) and nearly two thirds of girls (58%) said that they would talk to an adult.  Over two thirds (65%) of girls and nearly a half </w:t>
      </w:r>
      <w:r>
        <w:rPr>
          <w:b w:val="0"/>
        </w:rPr>
        <w:t xml:space="preserve">(48%) </w:t>
      </w:r>
      <w:r w:rsidRPr="00D549DA">
        <w:rPr>
          <w:b w:val="0"/>
        </w:rPr>
        <w:t xml:space="preserve">of boys said they would talk to a friend.  A significant of proportion of girls (37%) and boys (26%) however said that they would keep worries to themselves.  20% of girls and 12% of boys said they eat when they are worried and 15% of girls and 12% of boys turn to the internet or social media. 10% of girls and 3% of boys said they self-harm.   </w:t>
      </w:r>
    </w:p>
    <w:p w:rsidR="000C45B9" w:rsidRPr="00D549DA" w:rsidRDefault="000C45B9" w:rsidP="000C45B9"/>
    <w:p w:rsidR="000C45B9" w:rsidRPr="00D549DA" w:rsidRDefault="000C45B9" w:rsidP="000C45B9">
      <w:pPr>
        <w:rPr>
          <w:b w:val="0"/>
        </w:rPr>
      </w:pPr>
      <w:r w:rsidRPr="00D549DA">
        <w:rPr>
          <w:b w:val="0"/>
        </w:rPr>
        <w:t>94% of boys and 88% of girls said that they have at least one adult they can trust.</w:t>
      </w:r>
    </w:p>
    <w:p w:rsidR="000C45B9" w:rsidRDefault="000C45B9" w:rsidP="00787224">
      <w:pPr>
        <w:rPr>
          <w:rFonts w:cs="Arial"/>
        </w:rPr>
      </w:pPr>
    </w:p>
    <w:p w:rsidR="000C45B9" w:rsidRDefault="000C45B9" w:rsidP="00924E51">
      <w:pPr>
        <w:pStyle w:val="ListParagraph"/>
        <w:numPr>
          <w:ilvl w:val="0"/>
          <w:numId w:val="11"/>
        </w:numPr>
        <w:rPr>
          <w:rFonts w:cs="Arial"/>
        </w:rPr>
      </w:pPr>
      <w:r>
        <w:rPr>
          <w:rFonts w:cs="Arial"/>
        </w:rPr>
        <w:t>Seeking support</w:t>
      </w:r>
      <w:r w:rsidR="00F849F3">
        <w:rPr>
          <w:rFonts w:cs="Arial"/>
        </w:rPr>
        <w:t xml:space="preserve"> at school</w:t>
      </w:r>
    </w:p>
    <w:p w:rsidR="000C45B9" w:rsidRDefault="000C45B9" w:rsidP="000C45B9">
      <w:pPr>
        <w:rPr>
          <w:rFonts w:cs="Arial"/>
        </w:rPr>
      </w:pPr>
    </w:p>
    <w:p w:rsidR="000C45B9" w:rsidRDefault="000C45B9" w:rsidP="000C45B9">
      <w:pPr>
        <w:rPr>
          <w:rFonts w:eastAsiaTheme="minorHAnsi" w:cs="Arial"/>
          <w:b w:val="0"/>
          <w:lang w:eastAsia="en-US"/>
        </w:rPr>
      </w:pPr>
      <w:r>
        <w:rPr>
          <w:rFonts w:eastAsiaTheme="minorHAnsi" w:cs="Arial"/>
          <w:b w:val="0"/>
          <w:lang w:eastAsia="en-US"/>
        </w:rPr>
        <w:t>In 2014/15, School Nurses</w:t>
      </w:r>
      <w:r w:rsidR="00D5342B">
        <w:rPr>
          <w:rFonts w:eastAsiaTheme="minorHAnsi" w:cs="Arial"/>
          <w:b w:val="0"/>
          <w:lang w:eastAsia="en-US"/>
        </w:rPr>
        <w:t xml:space="preserve"> (including 2 FE College nurses)</w:t>
      </w:r>
      <w:r>
        <w:rPr>
          <w:rFonts w:eastAsiaTheme="minorHAnsi" w:cs="Arial"/>
          <w:b w:val="0"/>
          <w:lang w:eastAsia="en-US"/>
        </w:rPr>
        <w:t xml:space="preserve"> in B&amp;</w:t>
      </w:r>
      <w:r w:rsidRPr="0067522A">
        <w:rPr>
          <w:rFonts w:eastAsiaTheme="minorHAnsi" w:cs="Arial"/>
          <w:b w:val="0"/>
          <w:lang w:eastAsia="en-US"/>
        </w:rPr>
        <w:t xml:space="preserve">NES had 1869 contacts with young people which related to emotional or mental health. </w:t>
      </w:r>
      <w:r w:rsidRPr="0067522A">
        <w:rPr>
          <w:rFonts w:eastAsiaTheme="minorHAnsi" w:cs="Arial"/>
          <w:b w:val="0"/>
          <w:lang w:eastAsia="en-US"/>
        </w:rPr>
        <w:lastRenderedPageBreak/>
        <w:t>In quarter one of 2015/16, the majority of School Nurse face-to-face contact time was spent supporting children and young people with their mental health, predominantly with anxiety but also a significant proportion with issues around self-harm.   The data recording i</w:t>
      </w:r>
      <w:r>
        <w:rPr>
          <w:rFonts w:eastAsiaTheme="minorHAnsi" w:cs="Arial"/>
          <w:b w:val="0"/>
          <w:lang w:eastAsia="en-US"/>
        </w:rPr>
        <w:t>s currently limited to</w:t>
      </w:r>
      <w:r w:rsidRPr="0067522A">
        <w:rPr>
          <w:rFonts w:eastAsiaTheme="minorHAnsi" w:cs="Arial"/>
          <w:b w:val="0"/>
          <w:lang w:eastAsia="en-US"/>
        </w:rPr>
        <w:t xml:space="preserve"> just the number of contacts, so it is not possible to indicate how many children and young people this equates to. </w:t>
      </w:r>
    </w:p>
    <w:p w:rsidR="00D01074" w:rsidRDefault="00D01074" w:rsidP="000C45B9">
      <w:pPr>
        <w:rPr>
          <w:rFonts w:eastAsiaTheme="minorHAnsi" w:cs="Arial"/>
          <w:b w:val="0"/>
          <w:lang w:eastAsia="en-US"/>
        </w:rPr>
      </w:pPr>
    </w:p>
    <w:p w:rsidR="00CB4481" w:rsidRDefault="00670393" w:rsidP="000C45B9">
      <w:pPr>
        <w:rPr>
          <w:rFonts w:eastAsiaTheme="minorHAnsi" w:cs="Arial"/>
          <w:b w:val="0"/>
          <w:lang w:eastAsia="en-US"/>
        </w:rPr>
      </w:pPr>
      <w:r w:rsidRPr="00670393">
        <w:rPr>
          <w:rFonts w:eastAsiaTheme="minorHAnsi" w:cs="Arial"/>
          <w:b w:val="0"/>
          <w:lang w:eastAsia="en-US"/>
        </w:rPr>
        <w:t xml:space="preserve">The school nursing service allocates its capacity by reference to a matrix which reflects local inequalities </w:t>
      </w:r>
      <w:r w:rsidR="00D5342B" w:rsidRPr="00670393">
        <w:rPr>
          <w:rFonts w:eastAsiaTheme="minorHAnsi" w:cs="Arial"/>
          <w:b w:val="0"/>
          <w:lang w:eastAsia="en-US"/>
        </w:rPr>
        <w:t>e.g.</w:t>
      </w:r>
      <w:r w:rsidRPr="00670393">
        <w:rPr>
          <w:rFonts w:eastAsiaTheme="minorHAnsi" w:cs="Arial"/>
          <w:b w:val="0"/>
          <w:lang w:eastAsia="en-US"/>
        </w:rPr>
        <w:t xml:space="preserve"> free school meals, indices of income deprivation etc.  Access to the service is also monitored by pupils home postcode place in Index of Multiple deprivation.</w:t>
      </w:r>
      <w:r>
        <w:rPr>
          <w:rFonts w:eastAsiaTheme="minorHAnsi" w:cs="Arial"/>
          <w:b w:val="0"/>
          <w:lang w:eastAsia="en-US"/>
        </w:rPr>
        <w:t xml:space="preserve">  A pilot school nurse health review of vulnerable Year 9 pupils is being undertaken in two secondary schools.</w:t>
      </w:r>
    </w:p>
    <w:p w:rsidR="005D2AB9" w:rsidRDefault="005D2AB9" w:rsidP="005D2AB9">
      <w:pPr>
        <w:spacing w:before="240" w:after="240"/>
        <w:textAlignment w:val="baseline"/>
        <w:rPr>
          <w:rFonts w:cs="Arial"/>
          <w:b w:val="0"/>
          <w:spacing w:val="4"/>
          <w:lang w:val="en"/>
        </w:rPr>
      </w:pPr>
      <w:r>
        <w:rPr>
          <w:rFonts w:cs="Arial"/>
          <w:b w:val="0"/>
          <w:spacing w:val="4"/>
          <w:lang w:val="en"/>
        </w:rPr>
        <w:t xml:space="preserve">Reports from the recent 2015 School Parliaments also highlighted pupils’ attitudes to the importance of mental health </w:t>
      </w:r>
    </w:p>
    <w:p w:rsidR="005D2AB9" w:rsidRDefault="005D2AB9" w:rsidP="005D2AB9">
      <w:pPr>
        <w:spacing w:before="240" w:after="240"/>
        <w:textAlignment w:val="baseline"/>
        <w:rPr>
          <w:rFonts w:cs="Arial"/>
          <w:b w:val="0"/>
          <w:spacing w:val="4"/>
          <w:lang w:val="en"/>
        </w:rPr>
      </w:pPr>
      <w:r>
        <w:rPr>
          <w:rFonts w:cs="Arial"/>
          <w:b w:val="0"/>
          <w:spacing w:val="4"/>
          <w:lang w:val="en"/>
        </w:rP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49.6pt" o:ole="">
            <v:imagedata r:id="rId15" o:title=""/>
          </v:shape>
          <o:OLEObject Type="Embed" ProgID="Word.Document.12" ShapeID="_x0000_i1025" DrawAspect="Icon" ObjectID="_1506517757" r:id="rId16">
            <o:FieldCodes>\s</o:FieldCodes>
          </o:OLEObject>
        </w:object>
      </w:r>
    </w:p>
    <w:p w:rsidR="005D2AB9" w:rsidRPr="0067522A" w:rsidRDefault="005D2AB9" w:rsidP="005D2AB9">
      <w:pPr>
        <w:rPr>
          <w:rFonts w:eastAsiaTheme="minorHAnsi" w:cs="Arial"/>
          <w:b w:val="0"/>
          <w:lang w:eastAsia="en-US"/>
        </w:rPr>
      </w:pPr>
      <w:r>
        <w:rPr>
          <w:rFonts w:cs="Arial"/>
          <w:b w:val="0"/>
          <w:spacing w:val="4"/>
          <w:lang w:val="en"/>
        </w:rPr>
        <w:object w:dxaOrig="1531" w:dyaOrig="990">
          <v:shape id="_x0000_i1026" type="#_x0000_t75" style="width:76.75pt;height:49.6pt" o:ole="">
            <v:imagedata r:id="rId17" o:title=""/>
          </v:shape>
          <o:OLEObject Type="Embed" ProgID="Word.Document.12" ShapeID="_x0000_i1026" DrawAspect="Icon" ObjectID="_1506517758" r:id="rId18">
            <o:FieldCodes>\s</o:FieldCodes>
          </o:OLEObject>
        </w:object>
      </w:r>
    </w:p>
    <w:p w:rsidR="00F849F3" w:rsidRDefault="00F849F3" w:rsidP="000C45B9">
      <w:pPr>
        <w:rPr>
          <w:rFonts w:eastAsiaTheme="minorHAnsi" w:cs="Arial"/>
          <w:b w:val="0"/>
          <w:lang w:eastAsia="en-US"/>
        </w:rPr>
      </w:pPr>
    </w:p>
    <w:p w:rsidR="000C45B9" w:rsidRPr="000C45B9" w:rsidRDefault="000C45B9" w:rsidP="000C45B9">
      <w:pPr>
        <w:rPr>
          <w:rFonts w:cs="Arial"/>
        </w:rPr>
      </w:pPr>
    </w:p>
    <w:p w:rsidR="00787224" w:rsidRDefault="00F849F3" w:rsidP="00924E51">
      <w:pPr>
        <w:pStyle w:val="ListParagraph"/>
        <w:numPr>
          <w:ilvl w:val="0"/>
          <w:numId w:val="11"/>
        </w:numPr>
        <w:rPr>
          <w:rFonts w:cs="Arial"/>
        </w:rPr>
      </w:pPr>
      <w:r>
        <w:rPr>
          <w:rFonts w:cs="Arial"/>
        </w:rPr>
        <w:t xml:space="preserve">Estimating </w:t>
      </w:r>
      <w:r w:rsidR="000C45B9" w:rsidRPr="00F849F3">
        <w:rPr>
          <w:rFonts w:cs="Arial"/>
        </w:rPr>
        <w:t>prevalence</w:t>
      </w:r>
      <w:r>
        <w:rPr>
          <w:rFonts w:cs="Arial"/>
        </w:rPr>
        <w:t xml:space="preserve"> of mental ill health</w:t>
      </w:r>
    </w:p>
    <w:p w:rsidR="00F849F3" w:rsidRPr="00F849F3" w:rsidRDefault="00F849F3" w:rsidP="00F849F3">
      <w:pPr>
        <w:rPr>
          <w:rFonts w:cs="Arial"/>
        </w:rPr>
      </w:pPr>
    </w:p>
    <w:p w:rsidR="00787224" w:rsidRPr="00D549DA" w:rsidRDefault="00787224" w:rsidP="00787224">
      <w:pPr>
        <w:autoSpaceDE w:val="0"/>
        <w:autoSpaceDN w:val="0"/>
        <w:adjustRightInd w:val="0"/>
        <w:rPr>
          <w:rFonts w:cs="Arial"/>
          <w:b w:val="0"/>
        </w:rPr>
      </w:pPr>
      <w:r w:rsidRPr="00D549DA">
        <w:rPr>
          <w:rFonts w:cs="Arial"/>
          <w:b w:val="0"/>
          <w:color w:val="000000"/>
        </w:rPr>
        <w:t>The prevalence of mental health problems in children and adolescents (aged 5 – 16 years) was last surveyed over 10 years ago in 2004.  This study (Green et al</w:t>
      </w:r>
      <w:r>
        <w:rPr>
          <w:rFonts w:cs="Arial"/>
          <w:b w:val="0"/>
          <w:color w:val="000000"/>
        </w:rPr>
        <w:t xml:space="preserve"> </w:t>
      </w:r>
      <w:r>
        <w:rPr>
          <w:rFonts w:cs="Arial"/>
          <w:b w:val="0"/>
          <w:color w:val="000000"/>
          <w:sz w:val="16"/>
          <w:szCs w:val="16"/>
        </w:rPr>
        <w:t>1</w:t>
      </w:r>
      <w:r w:rsidRPr="00D549DA">
        <w:rPr>
          <w:rFonts w:cs="Arial"/>
          <w:b w:val="0"/>
          <w:color w:val="000000"/>
        </w:rPr>
        <w:t>.</w:t>
      </w:r>
      <w:r>
        <w:rPr>
          <w:rFonts w:cs="Arial"/>
          <w:b w:val="0"/>
          <w:color w:val="000000"/>
        </w:rPr>
        <w:t xml:space="preserve">) </w:t>
      </w:r>
      <w:r w:rsidRPr="00D549DA">
        <w:rPr>
          <w:rFonts w:cs="Arial"/>
          <w:b w:val="0"/>
          <w:color w:val="000000"/>
        </w:rPr>
        <w:t xml:space="preserve">estimated that </w:t>
      </w:r>
      <w:r w:rsidRPr="00D549DA">
        <w:rPr>
          <w:rFonts w:cs="Arial"/>
          <w:b w:val="0"/>
        </w:rPr>
        <w:t xml:space="preserve">at any one time, almost 1 in 10 children aged 5-16 years old had a clinically diagnosable mental disorder, causing distress to the child or having a considerable impact on their daily life.  </w:t>
      </w:r>
      <w:r w:rsidR="00F849F3">
        <w:rPr>
          <w:rFonts w:cs="Arial"/>
          <w:b w:val="0"/>
        </w:rPr>
        <w:t xml:space="preserve">More recently </w:t>
      </w:r>
      <w:r w:rsidRPr="00D549DA">
        <w:rPr>
          <w:rFonts w:cs="Arial"/>
          <w:b w:val="0"/>
        </w:rPr>
        <w:t xml:space="preserve">Public Health England </w:t>
      </w:r>
      <w:r>
        <w:rPr>
          <w:rFonts w:cs="Arial"/>
          <w:b w:val="0"/>
        </w:rPr>
        <w:t xml:space="preserve">(2014) </w:t>
      </w:r>
      <w:r w:rsidR="00F849F3">
        <w:rPr>
          <w:rFonts w:cs="Arial"/>
          <w:b w:val="0"/>
        </w:rPr>
        <w:t>estimated</w:t>
      </w:r>
      <w:r w:rsidRPr="00D549DA">
        <w:rPr>
          <w:rFonts w:cs="Arial"/>
          <w:b w:val="0"/>
        </w:rPr>
        <w:t xml:space="preserve"> that 8.4% of children and young people aged between 5 – 16 years </w:t>
      </w:r>
      <w:r w:rsidR="00F849F3" w:rsidRPr="00D549DA">
        <w:rPr>
          <w:rFonts w:cs="Arial"/>
          <w:b w:val="0"/>
        </w:rPr>
        <w:t>in B</w:t>
      </w:r>
      <w:r w:rsidR="00F849F3">
        <w:rPr>
          <w:rFonts w:cs="Arial"/>
          <w:b w:val="0"/>
        </w:rPr>
        <w:t>&amp;NES</w:t>
      </w:r>
      <w:r w:rsidR="00F849F3" w:rsidRPr="00D549DA">
        <w:rPr>
          <w:rFonts w:cs="Arial"/>
          <w:b w:val="0"/>
        </w:rPr>
        <w:t xml:space="preserve"> </w:t>
      </w:r>
      <w:r w:rsidRPr="00D549DA">
        <w:rPr>
          <w:rFonts w:cs="Arial"/>
          <w:b w:val="0"/>
        </w:rPr>
        <w:t xml:space="preserve">have a mental health disorder.  This is similar to estimates for England (9.6%) as a whole and the South West (8.9%).  Boys are more likely (11.4%) to experience mental health problems than girls (7.8%).  Based on the same rates, the table below shows the </w:t>
      </w:r>
      <w:r w:rsidRPr="00492C9D">
        <w:rPr>
          <w:rFonts w:cs="Arial"/>
        </w:rPr>
        <w:t xml:space="preserve">estimated </w:t>
      </w:r>
      <w:r w:rsidRPr="00D549DA">
        <w:rPr>
          <w:rFonts w:cs="Arial"/>
          <w:b w:val="0"/>
        </w:rPr>
        <w:t xml:space="preserve">prevalence </w:t>
      </w:r>
      <w:r>
        <w:rPr>
          <w:rFonts w:cs="Arial"/>
          <w:b w:val="0"/>
        </w:rPr>
        <w:t xml:space="preserve">(note the true figure could vary from this) </w:t>
      </w:r>
      <w:r w:rsidRPr="00D549DA">
        <w:rPr>
          <w:rFonts w:cs="Arial"/>
          <w:b w:val="0"/>
        </w:rPr>
        <w:t>of mental health disorders by age group, gender and condition for B</w:t>
      </w:r>
      <w:r w:rsidR="00F849F3">
        <w:rPr>
          <w:rFonts w:cs="Arial"/>
          <w:b w:val="0"/>
        </w:rPr>
        <w:t>&amp;</w:t>
      </w:r>
      <w:r>
        <w:rPr>
          <w:rFonts w:cs="Arial"/>
          <w:b w:val="0"/>
        </w:rPr>
        <w:t>NES’</w:t>
      </w:r>
      <w:r w:rsidRPr="00D549DA">
        <w:rPr>
          <w:rFonts w:cs="Arial"/>
          <w:b w:val="0"/>
        </w:rPr>
        <w:t xml:space="preserve"> population aged 5 – 16 years (2014).</w:t>
      </w:r>
      <w:r>
        <w:rPr>
          <w:rFonts w:cs="Arial"/>
          <w:b w:val="0"/>
        </w:rPr>
        <w:t xml:space="preserve">  </w:t>
      </w:r>
    </w:p>
    <w:p w:rsidR="00787224" w:rsidRPr="00D549DA" w:rsidRDefault="00787224" w:rsidP="00787224">
      <w:pPr>
        <w:rPr>
          <w:rFonts w:cs="Arial"/>
          <w:b w:val="0"/>
        </w:rPr>
      </w:pPr>
      <w:bookmarkStart w:id="0" w:name="eating_disorders"/>
      <w:bookmarkEnd w:id="0"/>
    </w:p>
    <w:p w:rsidR="00787224" w:rsidRPr="004A15A3" w:rsidRDefault="00787224" w:rsidP="00787224">
      <w:pPr>
        <w:rPr>
          <w:rFonts w:cs="Arial"/>
          <w:b w:val="0"/>
          <w:i/>
          <w:sz w:val="22"/>
          <w:szCs w:val="22"/>
        </w:rPr>
      </w:pPr>
      <w:r w:rsidRPr="004A15A3">
        <w:rPr>
          <w:rFonts w:cs="Arial"/>
          <w:i/>
          <w:sz w:val="22"/>
          <w:szCs w:val="22"/>
        </w:rPr>
        <w:t>Table 1</w:t>
      </w:r>
      <w:r w:rsidRPr="004A15A3">
        <w:rPr>
          <w:rFonts w:cs="Arial"/>
          <w:b w:val="0"/>
          <w:i/>
          <w:sz w:val="22"/>
          <w:szCs w:val="22"/>
        </w:rPr>
        <w:t xml:space="preserve">: Estimated prevalence of mental health disorders by age group, gender and condition (2014).  Total population 5-16 years of age (inclusive) = </w:t>
      </w:r>
      <w:r w:rsidRPr="004A15A3">
        <w:rPr>
          <w:b w:val="0"/>
          <w:i/>
          <w:sz w:val="22"/>
          <w:szCs w:val="22"/>
        </w:rPr>
        <w:t>22,853</w:t>
      </w:r>
    </w:p>
    <w:tbl>
      <w:tblPr>
        <w:tblStyle w:val="TableGrid"/>
        <w:tblW w:w="0" w:type="auto"/>
        <w:tblLook w:val="04A0" w:firstRow="1" w:lastRow="0" w:firstColumn="1" w:lastColumn="0" w:noHBand="0" w:noVBand="1"/>
      </w:tblPr>
      <w:tblGrid>
        <w:gridCol w:w="2235"/>
        <w:gridCol w:w="992"/>
        <w:gridCol w:w="912"/>
        <w:gridCol w:w="1072"/>
        <w:gridCol w:w="1020"/>
        <w:gridCol w:w="1255"/>
        <w:gridCol w:w="1036"/>
      </w:tblGrid>
      <w:tr w:rsidR="00787224" w:rsidRPr="00D549DA" w:rsidTr="006A78DF">
        <w:tc>
          <w:tcPr>
            <w:tcW w:w="2235" w:type="dxa"/>
          </w:tcPr>
          <w:p w:rsidR="00787224" w:rsidRPr="00D549DA" w:rsidRDefault="00787224" w:rsidP="00787224">
            <w:pPr>
              <w:rPr>
                <w:rFonts w:cs="Arial"/>
                <w:b w:val="0"/>
                <w:sz w:val="20"/>
                <w:szCs w:val="20"/>
              </w:rPr>
            </w:pPr>
            <w:r w:rsidRPr="00D549DA">
              <w:rPr>
                <w:rFonts w:cs="Arial"/>
                <w:b w:val="0"/>
                <w:sz w:val="20"/>
                <w:szCs w:val="20"/>
              </w:rPr>
              <w:t>NUMBERS</w:t>
            </w:r>
          </w:p>
        </w:tc>
        <w:tc>
          <w:tcPr>
            <w:tcW w:w="2976" w:type="dxa"/>
            <w:gridSpan w:val="3"/>
          </w:tcPr>
          <w:p w:rsidR="00787224" w:rsidRPr="00D549DA" w:rsidRDefault="00787224" w:rsidP="00787224">
            <w:pPr>
              <w:jc w:val="center"/>
              <w:rPr>
                <w:rFonts w:cs="Arial"/>
                <w:b w:val="0"/>
                <w:sz w:val="20"/>
                <w:szCs w:val="20"/>
              </w:rPr>
            </w:pPr>
            <w:r w:rsidRPr="00D549DA">
              <w:rPr>
                <w:rFonts w:cs="Arial"/>
                <w:b w:val="0"/>
                <w:sz w:val="20"/>
                <w:szCs w:val="20"/>
              </w:rPr>
              <w:t>5 to 10</w:t>
            </w:r>
          </w:p>
        </w:tc>
        <w:tc>
          <w:tcPr>
            <w:tcW w:w="3311" w:type="dxa"/>
            <w:gridSpan w:val="3"/>
          </w:tcPr>
          <w:p w:rsidR="00787224" w:rsidRPr="00D549DA" w:rsidRDefault="00787224" w:rsidP="00787224">
            <w:pPr>
              <w:jc w:val="center"/>
              <w:rPr>
                <w:rFonts w:cs="Arial"/>
                <w:b w:val="0"/>
                <w:sz w:val="20"/>
                <w:szCs w:val="20"/>
              </w:rPr>
            </w:pPr>
            <w:r w:rsidRPr="00D549DA">
              <w:rPr>
                <w:rFonts w:cs="Arial"/>
                <w:b w:val="0"/>
                <w:sz w:val="20"/>
                <w:szCs w:val="20"/>
              </w:rPr>
              <w:t>11 to 16</w:t>
            </w:r>
          </w:p>
        </w:tc>
      </w:tr>
      <w:tr w:rsidR="00787224" w:rsidRPr="00D549DA" w:rsidTr="006A78DF">
        <w:tc>
          <w:tcPr>
            <w:tcW w:w="2235" w:type="dxa"/>
          </w:tcPr>
          <w:p w:rsidR="00787224" w:rsidRPr="00D549DA" w:rsidRDefault="00787224" w:rsidP="00787224">
            <w:pPr>
              <w:rPr>
                <w:rFonts w:cs="Arial"/>
                <w:b w:val="0"/>
                <w:sz w:val="20"/>
                <w:szCs w:val="20"/>
              </w:rPr>
            </w:pPr>
          </w:p>
        </w:tc>
        <w:tc>
          <w:tcPr>
            <w:tcW w:w="992" w:type="dxa"/>
          </w:tcPr>
          <w:p w:rsidR="00787224" w:rsidRPr="00D549DA" w:rsidRDefault="00787224" w:rsidP="00787224">
            <w:pPr>
              <w:rPr>
                <w:rFonts w:cs="Arial"/>
                <w:b w:val="0"/>
                <w:sz w:val="20"/>
                <w:szCs w:val="20"/>
              </w:rPr>
            </w:pPr>
            <w:r w:rsidRPr="00D549DA">
              <w:rPr>
                <w:rFonts w:cs="Arial"/>
                <w:b w:val="0"/>
                <w:sz w:val="20"/>
                <w:szCs w:val="20"/>
              </w:rPr>
              <w:t>Male</w:t>
            </w:r>
          </w:p>
        </w:tc>
        <w:tc>
          <w:tcPr>
            <w:tcW w:w="912" w:type="dxa"/>
          </w:tcPr>
          <w:p w:rsidR="00787224" w:rsidRPr="00D549DA" w:rsidRDefault="00787224" w:rsidP="00787224">
            <w:pPr>
              <w:rPr>
                <w:rFonts w:cs="Arial"/>
                <w:b w:val="0"/>
                <w:sz w:val="20"/>
                <w:szCs w:val="20"/>
              </w:rPr>
            </w:pPr>
            <w:r w:rsidRPr="00D549DA">
              <w:rPr>
                <w:rFonts w:cs="Arial"/>
                <w:b w:val="0"/>
                <w:sz w:val="20"/>
                <w:szCs w:val="20"/>
              </w:rPr>
              <w:t>Female</w:t>
            </w:r>
          </w:p>
        </w:tc>
        <w:tc>
          <w:tcPr>
            <w:tcW w:w="1072" w:type="dxa"/>
          </w:tcPr>
          <w:p w:rsidR="00787224" w:rsidRPr="00D549DA" w:rsidRDefault="00787224" w:rsidP="00787224">
            <w:pPr>
              <w:rPr>
                <w:rFonts w:cs="Arial"/>
                <w:b w:val="0"/>
                <w:sz w:val="20"/>
                <w:szCs w:val="20"/>
              </w:rPr>
            </w:pPr>
            <w:r w:rsidRPr="00D549DA">
              <w:rPr>
                <w:rFonts w:cs="Arial"/>
                <w:b w:val="0"/>
                <w:sz w:val="20"/>
                <w:szCs w:val="20"/>
              </w:rPr>
              <w:t>All</w:t>
            </w:r>
          </w:p>
        </w:tc>
        <w:tc>
          <w:tcPr>
            <w:tcW w:w="1020" w:type="dxa"/>
          </w:tcPr>
          <w:p w:rsidR="00787224" w:rsidRPr="00D549DA" w:rsidRDefault="00787224" w:rsidP="00787224">
            <w:pPr>
              <w:rPr>
                <w:rFonts w:cs="Arial"/>
                <w:b w:val="0"/>
                <w:sz w:val="20"/>
                <w:szCs w:val="20"/>
              </w:rPr>
            </w:pPr>
            <w:r w:rsidRPr="00D549DA">
              <w:rPr>
                <w:rFonts w:cs="Arial"/>
                <w:b w:val="0"/>
                <w:sz w:val="20"/>
                <w:szCs w:val="20"/>
              </w:rPr>
              <w:t>Male</w:t>
            </w:r>
          </w:p>
        </w:tc>
        <w:tc>
          <w:tcPr>
            <w:tcW w:w="1255" w:type="dxa"/>
          </w:tcPr>
          <w:p w:rsidR="00787224" w:rsidRPr="00D549DA" w:rsidRDefault="00787224" w:rsidP="00787224">
            <w:pPr>
              <w:rPr>
                <w:rFonts w:cs="Arial"/>
                <w:b w:val="0"/>
                <w:sz w:val="20"/>
                <w:szCs w:val="20"/>
              </w:rPr>
            </w:pPr>
            <w:r w:rsidRPr="00D549DA">
              <w:rPr>
                <w:rFonts w:cs="Arial"/>
                <w:b w:val="0"/>
                <w:sz w:val="20"/>
                <w:szCs w:val="20"/>
              </w:rPr>
              <w:t xml:space="preserve">Female </w:t>
            </w:r>
          </w:p>
        </w:tc>
        <w:tc>
          <w:tcPr>
            <w:tcW w:w="1036" w:type="dxa"/>
          </w:tcPr>
          <w:p w:rsidR="00787224" w:rsidRPr="00D549DA" w:rsidRDefault="00787224" w:rsidP="00787224">
            <w:pPr>
              <w:rPr>
                <w:rFonts w:cs="Arial"/>
                <w:b w:val="0"/>
                <w:sz w:val="20"/>
                <w:szCs w:val="20"/>
              </w:rPr>
            </w:pPr>
            <w:r w:rsidRPr="00D549DA">
              <w:rPr>
                <w:rFonts w:cs="Arial"/>
                <w:b w:val="0"/>
                <w:sz w:val="20"/>
                <w:szCs w:val="20"/>
              </w:rPr>
              <w:t>All</w:t>
            </w:r>
          </w:p>
        </w:tc>
      </w:tr>
      <w:tr w:rsidR="00787224" w:rsidRPr="00D549DA" w:rsidTr="006A78DF">
        <w:tc>
          <w:tcPr>
            <w:tcW w:w="2235" w:type="dxa"/>
          </w:tcPr>
          <w:p w:rsidR="00787224" w:rsidRPr="00D549DA" w:rsidRDefault="00787224" w:rsidP="00787224">
            <w:pPr>
              <w:rPr>
                <w:rFonts w:cs="Arial"/>
                <w:b w:val="0"/>
                <w:sz w:val="20"/>
                <w:szCs w:val="20"/>
              </w:rPr>
            </w:pPr>
            <w:r w:rsidRPr="00D549DA">
              <w:rPr>
                <w:rFonts w:cs="Arial"/>
                <w:b w:val="0"/>
                <w:sz w:val="20"/>
                <w:szCs w:val="20"/>
              </w:rPr>
              <w:t>All disorders</w:t>
            </w:r>
          </w:p>
        </w:tc>
        <w:tc>
          <w:tcPr>
            <w:tcW w:w="992" w:type="dxa"/>
          </w:tcPr>
          <w:p w:rsidR="00787224" w:rsidRPr="00D549DA" w:rsidRDefault="00787224" w:rsidP="00787224">
            <w:pPr>
              <w:rPr>
                <w:rFonts w:cs="Arial"/>
                <w:b w:val="0"/>
                <w:sz w:val="20"/>
                <w:szCs w:val="20"/>
              </w:rPr>
            </w:pPr>
            <w:r w:rsidRPr="00D549DA">
              <w:rPr>
                <w:rFonts w:cs="Arial"/>
                <w:b w:val="0"/>
                <w:sz w:val="20"/>
                <w:szCs w:val="20"/>
              </w:rPr>
              <w:t>510</w:t>
            </w:r>
          </w:p>
        </w:tc>
        <w:tc>
          <w:tcPr>
            <w:tcW w:w="912" w:type="dxa"/>
          </w:tcPr>
          <w:p w:rsidR="00787224" w:rsidRPr="00D549DA" w:rsidRDefault="00787224" w:rsidP="00787224">
            <w:pPr>
              <w:rPr>
                <w:rFonts w:cs="Arial"/>
                <w:b w:val="0"/>
                <w:sz w:val="20"/>
                <w:szCs w:val="20"/>
              </w:rPr>
            </w:pPr>
            <w:r w:rsidRPr="00D549DA">
              <w:rPr>
                <w:rFonts w:cs="Arial"/>
                <w:b w:val="0"/>
                <w:sz w:val="20"/>
                <w:szCs w:val="20"/>
              </w:rPr>
              <w:t>250</w:t>
            </w:r>
          </w:p>
        </w:tc>
        <w:tc>
          <w:tcPr>
            <w:tcW w:w="1072" w:type="dxa"/>
          </w:tcPr>
          <w:p w:rsidR="00787224" w:rsidRPr="00D549DA" w:rsidRDefault="00787224" w:rsidP="00787224">
            <w:pPr>
              <w:rPr>
                <w:rFonts w:cs="Arial"/>
                <w:b w:val="0"/>
                <w:sz w:val="20"/>
                <w:szCs w:val="20"/>
              </w:rPr>
            </w:pPr>
            <w:r w:rsidRPr="00D549DA">
              <w:rPr>
                <w:rFonts w:cs="Arial"/>
                <w:b w:val="0"/>
                <w:sz w:val="20"/>
                <w:szCs w:val="20"/>
              </w:rPr>
              <w:t>760</w:t>
            </w:r>
          </w:p>
        </w:tc>
        <w:tc>
          <w:tcPr>
            <w:tcW w:w="1020" w:type="dxa"/>
          </w:tcPr>
          <w:p w:rsidR="00787224" w:rsidRPr="00D549DA" w:rsidRDefault="00787224" w:rsidP="00787224">
            <w:pPr>
              <w:rPr>
                <w:rFonts w:cs="Arial"/>
                <w:b w:val="0"/>
                <w:sz w:val="20"/>
                <w:szCs w:val="20"/>
              </w:rPr>
            </w:pPr>
            <w:r w:rsidRPr="00D549DA">
              <w:rPr>
                <w:rFonts w:cs="Arial"/>
                <w:b w:val="0"/>
                <w:sz w:val="20"/>
                <w:szCs w:val="20"/>
              </w:rPr>
              <w:t>665</w:t>
            </w:r>
          </w:p>
        </w:tc>
        <w:tc>
          <w:tcPr>
            <w:tcW w:w="1255" w:type="dxa"/>
          </w:tcPr>
          <w:p w:rsidR="00787224" w:rsidRPr="00D549DA" w:rsidRDefault="00787224" w:rsidP="00787224">
            <w:pPr>
              <w:rPr>
                <w:rFonts w:cs="Arial"/>
                <w:b w:val="0"/>
                <w:sz w:val="20"/>
                <w:szCs w:val="20"/>
              </w:rPr>
            </w:pPr>
            <w:r w:rsidRPr="00D549DA">
              <w:rPr>
                <w:rFonts w:cs="Arial"/>
                <w:b w:val="0"/>
                <w:sz w:val="20"/>
                <w:szCs w:val="20"/>
              </w:rPr>
              <w:t>500</w:t>
            </w:r>
          </w:p>
        </w:tc>
        <w:tc>
          <w:tcPr>
            <w:tcW w:w="1036" w:type="dxa"/>
          </w:tcPr>
          <w:p w:rsidR="00787224" w:rsidRPr="00D549DA" w:rsidRDefault="00787224" w:rsidP="00787224">
            <w:pPr>
              <w:rPr>
                <w:rFonts w:cs="Arial"/>
                <w:b w:val="0"/>
                <w:sz w:val="20"/>
                <w:szCs w:val="20"/>
              </w:rPr>
            </w:pPr>
            <w:r w:rsidRPr="00D549DA">
              <w:rPr>
                <w:rFonts w:cs="Arial"/>
                <w:b w:val="0"/>
                <w:sz w:val="20"/>
                <w:szCs w:val="20"/>
              </w:rPr>
              <w:t>1160</w:t>
            </w:r>
          </w:p>
        </w:tc>
      </w:tr>
      <w:tr w:rsidR="00787224" w:rsidRPr="00D549DA" w:rsidTr="006A78DF">
        <w:tc>
          <w:tcPr>
            <w:tcW w:w="2235" w:type="dxa"/>
          </w:tcPr>
          <w:p w:rsidR="00787224" w:rsidRPr="00D549DA" w:rsidRDefault="00787224" w:rsidP="00787224">
            <w:pPr>
              <w:rPr>
                <w:rFonts w:cs="Arial"/>
                <w:b w:val="0"/>
                <w:sz w:val="20"/>
                <w:szCs w:val="20"/>
              </w:rPr>
            </w:pPr>
            <w:r w:rsidRPr="00D549DA">
              <w:rPr>
                <w:rFonts w:cs="Arial"/>
                <w:b w:val="0"/>
                <w:sz w:val="20"/>
                <w:szCs w:val="20"/>
              </w:rPr>
              <w:t>Conduct disorder</w:t>
            </w:r>
          </w:p>
        </w:tc>
        <w:tc>
          <w:tcPr>
            <w:tcW w:w="992" w:type="dxa"/>
          </w:tcPr>
          <w:p w:rsidR="00787224" w:rsidRPr="00D549DA" w:rsidRDefault="00787224" w:rsidP="00787224">
            <w:pPr>
              <w:rPr>
                <w:rFonts w:cs="Arial"/>
                <w:b w:val="0"/>
                <w:sz w:val="20"/>
                <w:szCs w:val="20"/>
              </w:rPr>
            </w:pPr>
            <w:r w:rsidRPr="00D549DA">
              <w:rPr>
                <w:rFonts w:cs="Arial"/>
                <w:b w:val="0"/>
                <w:sz w:val="20"/>
                <w:szCs w:val="20"/>
              </w:rPr>
              <w:t>355</w:t>
            </w:r>
          </w:p>
        </w:tc>
        <w:tc>
          <w:tcPr>
            <w:tcW w:w="912" w:type="dxa"/>
          </w:tcPr>
          <w:p w:rsidR="00787224" w:rsidRPr="00D549DA" w:rsidRDefault="00787224" w:rsidP="00787224">
            <w:pPr>
              <w:rPr>
                <w:rFonts w:cs="Arial"/>
                <w:b w:val="0"/>
                <w:sz w:val="20"/>
                <w:szCs w:val="20"/>
              </w:rPr>
            </w:pPr>
            <w:r w:rsidRPr="00D549DA">
              <w:rPr>
                <w:rFonts w:cs="Arial"/>
                <w:b w:val="0"/>
                <w:sz w:val="20"/>
                <w:szCs w:val="20"/>
              </w:rPr>
              <w:t>135</w:t>
            </w:r>
          </w:p>
        </w:tc>
        <w:tc>
          <w:tcPr>
            <w:tcW w:w="1072" w:type="dxa"/>
          </w:tcPr>
          <w:p w:rsidR="00787224" w:rsidRPr="00D549DA" w:rsidRDefault="00787224" w:rsidP="00787224">
            <w:pPr>
              <w:rPr>
                <w:rFonts w:cs="Arial"/>
                <w:b w:val="0"/>
                <w:sz w:val="20"/>
                <w:szCs w:val="20"/>
              </w:rPr>
            </w:pPr>
            <w:r w:rsidRPr="00D549DA">
              <w:rPr>
                <w:rFonts w:cs="Arial"/>
                <w:b w:val="0"/>
                <w:sz w:val="20"/>
                <w:szCs w:val="20"/>
              </w:rPr>
              <w:t>490</w:t>
            </w:r>
          </w:p>
        </w:tc>
        <w:tc>
          <w:tcPr>
            <w:tcW w:w="1020" w:type="dxa"/>
          </w:tcPr>
          <w:p w:rsidR="00787224" w:rsidRPr="00D549DA" w:rsidRDefault="00787224" w:rsidP="00787224">
            <w:pPr>
              <w:rPr>
                <w:rFonts w:cs="Arial"/>
                <w:b w:val="0"/>
                <w:sz w:val="20"/>
                <w:szCs w:val="20"/>
              </w:rPr>
            </w:pPr>
            <w:r w:rsidRPr="00D549DA">
              <w:rPr>
                <w:rFonts w:cs="Arial"/>
                <w:b w:val="0"/>
                <w:sz w:val="20"/>
                <w:szCs w:val="20"/>
              </w:rPr>
              <w:t>404</w:t>
            </w:r>
          </w:p>
        </w:tc>
        <w:tc>
          <w:tcPr>
            <w:tcW w:w="1255" w:type="dxa"/>
          </w:tcPr>
          <w:p w:rsidR="00787224" w:rsidRPr="00D549DA" w:rsidRDefault="00787224" w:rsidP="00787224">
            <w:pPr>
              <w:rPr>
                <w:rFonts w:cs="Arial"/>
                <w:b w:val="0"/>
                <w:sz w:val="20"/>
                <w:szCs w:val="20"/>
              </w:rPr>
            </w:pPr>
            <w:r w:rsidRPr="00D549DA">
              <w:rPr>
                <w:rFonts w:cs="Arial"/>
                <w:b w:val="0"/>
                <w:sz w:val="20"/>
                <w:szCs w:val="20"/>
              </w:rPr>
              <w:t>235</w:t>
            </w:r>
          </w:p>
        </w:tc>
        <w:tc>
          <w:tcPr>
            <w:tcW w:w="1036" w:type="dxa"/>
          </w:tcPr>
          <w:p w:rsidR="00787224" w:rsidRPr="00D549DA" w:rsidRDefault="00787224" w:rsidP="00787224">
            <w:pPr>
              <w:rPr>
                <w:rFonts w:cs="Arial"/>
                <w:b w:val="0"/>
                <w:sz w:val="20"/>
                <w:szCs w:val="20"/>
              </w:rPr>
            </w:pPr>
            <w:r w:rsidRPr="00D549DA">
              <w:rPr>
                <w:rFonts w:cs="Arial"/>
                <w:b w:val="0"/>
                <w:sz w:val="20"/>
                <w:szCs w:val="20"/>
              </w:rPr>
              <w:t>640</w:t>
            </w:r>
          </w:p>
        </w:tc>
      </w:tr>
      <w:tr w:rsidR="00787224" w:rsidRPr="00D549DA" w:rsidTr="006A78DF">
        <w:tc>
          <w:tcPr>
            <w:tcW w:w="2235" w:type="dxa"/>
          </w:tcPr>
          <w:p w:rsidR="00787224" w:rsidRPr="00D549DA" w:rsidRDefault="00787224" w:rsidP="00787224">
            <w:pPr>
              <w:rPr>
                <w:rFonts w:cs="Arial"/>
                <w:b w:val="0"/>
                <w:sz w:val="20"/>
                <w:szCs w:val="20"/>
              </w:rPr>
            </w:pPr>
            <w:r w:rsidRPr="00D549DA">
              <w:rPr>
                <w:rFonts w:cs="Arial"/>
                <w:b w:val="0"/>
                <w:sz w:val="20"/>
                <w:szCs w:val="20"/>
              </w:rPr>
              <w:t>Emotional disorder</w:t>
            </w:r>
          </w:p>
        </w:tc>
        <w:tc>
          <w:tcPr>
            <w:tcW w:w="992" w:type="dxa"/>
          </w:tcPr>
          <w:p w:rsidR="00787224" w:rsidRPr="00D549DA" w:rsidRDefault="00787224" w:rsidP="00787224">
            <w:pPr>
              <w:rPr>
                <w:rFonts w:cs="Arial"/>
                <w:b w:val="0"/>
                <w:sz w:val="20"/>
                <w:szCs w:val="20"/>
              </w:rPr>
            </w:pPr>
            <w:r w:rsidRPr="00D549DA">
              <w:rPr>
                <w:rFonts w:cs="Arial"/>
                <w:b w:val="0"/>
                <w:sz w:val="20"/>
                <w:szCs w:val="20"/>
              </w:rPr>
              <w:t>105</w:t>
            </w:r>
          </w:p>
        </w:tc>
        <w:tc>
          <w:tcPr>
            <w:tcW w:w="912" w:type="dxa"/>
          </w:tcPr>
          <w:p w:rsidR="00787224" w:rsidRPr="00D549DA" w:rsidRDefault="00787224" w:rsidP="00787224">
            <w:pPr>
              <w:rPr>
                <w:rFonts w:cs="Arial"/>
                <w:b w:val="0"/>
                <w:sz w:val="20"/>
                <w:szCs w:val="20"/>
              </w:rPr>
            </w:pPr>
            <w:r w:rsidRPr="00D549DA">
              <w:rPr>
                <w:rFonts w:cs="Arial"/>
                <w:b w:val="0"/>
                <w:sz w:val="20"/>
                <w:szCs w:val="20"/>
              </w:rPr>
              <w:t>125</w:t>
            </w:r>
          </w:p>
        </w:tc>
        <w:tc>
          <w:tcPr>
            <w:tcW w:w="1072" w:type="dxa"/>
          </w:tcPr>
          <w:p w:rsidR="00787224" w:rsidRPr="00D549DA" w:rsidRDefault="00787224" w:rsidP="00787224">
            <w:pPr>
              <w:rPr>
                <w:rFonts w:cs="Arial"/>
                <w:b w:val="0"/>
                <w:sz w:val="20"/>
                <w:szCs w:val="20"/>
              </w:rPr>
            </w:pPr>
            <w:r w:rsidRPr="00D549DA">
              <w:rPr>
                <w:rFonts w:cs="Arial"/>
                <w:b w:val="0"/>
                <w:sz w:val="20"/>
                <w:szCs w:val="20"/>
              </w:rPr>
              <w:t>230</w:t>
            </w:r>
          </w:p>
        </w:tc>
        <w:tc>
          <w:tcPr>
            <w:tcW w:w="1020" w:type="dxa"/>
          </w:tcPr>
          <w:p w:rsidR="00787224" w:rsidRPr="00D549DA" w:rsidRDefault="00787224" w:rsidP="00787224">
            <w:pPr>
              <w:rPr>
                <w:rFonts w:cs="Arial"/>
                <w:b w:val="0"/>
                <w:sz w:val="20"/>
                <w:szCs w:val="20"/>
              </w:rPr>
            </w:pPr>
            <w:r w:rsidRPr="00D549DA">
              <w:rPr>
                <w:rFonts w:cs="Arial"/>
                <w:b w:val="0"/>
                <w:sz w:val="20"/>
                <w:szCs w:val="20"/>
              </w:rPr>
              <w:t>225</w:t>
            </w:r>
          </w:p>
        </w:tc>
        <w:tc>
          <w:tcPr>
            <w:tcW w:w="1255" w:type="dxa"/>
          </w:tcPr>
          <w:p w:rsidR="00787224" w:rsidRPr="00D549DA" w:rsidRDefault="00787224" w:rsidP="00787224">
            <w:pPr>
              <w:rPr>
                <w:rFonts w:cs="Arial"/>
                <w:b w:val="0"/>
                <w:sz w:val="20"/>
                <w:szCs w:val="20"/>
              </w:rPr>
            </w:pPr>
            <w:r w:rsidRPr="00D549DA">
              <w:rPr>
                <w:rFonts w:cs="Arial"/>
                <w:b w:val="0"/>
                <w:sz w:val="20"/>
                <w:szCs w:val="20"/>
              </w:rPr>
              <w:t>305</w:t>
            </w:r>
          </w:p>
        </w:tc>
        <w:tc>
          <w:tcPr>
            <w:tcW w:w="1036" w:type="dxa"/>
          </w:tcPr>
          <w:p w:rsidR="00787224" w:rsidRPr="00D549DA" w:rsidRDefault="00787224" w:rsidP="00787224">
            <w:pPr>
              <w:rPr>
                <w:rFonts w:cs="Arial"/>
                <w:b w:val="0"/>
                <w:sz w:val="20"/>
                <w:szCs w:val="20"/>
              </w:rPr>
            </w:pPr>
            <w:r w:rsidRPr="00D549DA">
              <w:rPr>
                <w:rFonts w:cs="Arial"/>
                <w:b w:val="0"/>
                <w:sz w:val="20"/>
                <w:szCs w:val="20"/>
              </w:rPr>
              <w:t>525</w:t>
            </w:r>
          </w:p>
        </w:tc>
      </w:tr>
      <w:tr w:rsidR="00787224" w:rsidRPr="00D549DA" w:rsidTr="006A78DF">
        <w:tc>
          <w:tcPr>
            <w:tcW w:w="2235" w:type="dxa"/>
          </w:tcPr>
          <w:p w:rsidR="00787224" w:rsidRPr="00D549DA" w:rsidRDefault="00787224" w:rsidP="00787224">
            <w:pPr>
              <w:rPr>
                <w:rFonts w:cs="Arial"/>
                <w:b w:val="0"/>
                <w:sz w:val="20"/>
                <w:szCs w:val="20"/>
              </w:rPr>
            </w:pPr>
            <w:r w:rsidRPr="00D549DA">
              <w:rPr>
                <w:rFonts w:cs="Arial"/>
                <w:b w:val="0"/>
                <w:sz w:val="20"/>
                <w:szCs w:val="20"/>
              </w:rPr>
              <w:t>Hyperkinetic disorder</w:t>
            </w:r>
          </w:p>
        </w:tc>
        <w:tc>
          <w:tcPr>
            <w:tcW w:w="992" w:type="dxa"/>
          </w:tcPr>
          <w:p w:rsidR="00787224" w:rsidRPr="00D549DA" w:rsidRDefault="00787224" w:rsidP="00787224">
            <w:pPr>
              <w:rPr>
                <w:rFonts w:cs="Arial"/>
                <w:b w:val="0"/>
                <w:sz w:val="20"/>
                <w:szCs w:val="20"/>
              </w:rPr>
            </w:pPr>
            <w:r w:rsidRPr="00D549DA">
              <w:rPr>
                <w:rFonts w:cs="Arial"/>
                <w:b w:val="0"/>
                <w:sz w:val="20"/>
                <w:szCs w:val="20"/>
              </w:rPr>
              <w:t>140</w:t>
            </w:r>
          </w:p>
        </w:tc>
        <w:tc>
          <w:tcPr>
            <w:tcW w:w="912" w:type="dxa"/>
          </w:tcPr>
          <w:p w:rsidR="00787224" w:rsidRPr="00D549DA" w:rsidRDefault="00787224" w:rsidP="00787224">
            <w:pPr>
              <w:rPr>
                <w:rFonts w:cs="Arial"/>
                <w:b w:val="0"/>
                <w:sz w:val="20"/>
                <w:szCs w:val="20"/>
              </w:rPr>
            </w:pPr>
            <w:r>
              <w:rPr>
                <w:rFonts w:cs="Arial"/>
                <w:b w:val="0"/>
                <w:sz w:val="20"/>
                <w:szCs w:val="20"/>
              </w:rPr>
              <w:t>150</w:t>
            </w:r>
          </w:p>
        </w:tc>
        <w:tc>
          <w:tcPr>
            <w:tcW w:w="1072" w:type="dxa"/>
          </w:tcPr>
          <w:p w:rsidR="00787224" w:rsidRPr="00D549DA" w:rsidRDefault="00787224" w:rsidP="00787224">
            <w:pPr>
              <w:rPr>
                <w:rFonts w:cs="Arial"/>
                <w:b w:val="0"/>
                <w:sz w:val="20"/>
                <w:szCs w:val="20"/>
              </w:rPr>
            </w:pPr>
          </w:p>
        </w:tc>
        <w:tc>
          <w:tcPr>
            <w:tcW w:w="1020" w:type="dxa"/>
          </w:tcPr>
          <w:p w:rsidR="00787224" w:rsidRPr="00D549DA" w:rsidRDefault="00787224" w:rsidP="00787224">
            <w:pPr>
              <w:rPr>
                <w:rFonts w:cs="Arial"/>
                <w:b w:val="0"/>
                <w:sz w:val="20"/>
                <w:szCs w:val="20"/>
              </w:rPr>
            </w:pPr>
            <w:r w:rsidRPr="00D549DA">
              <w:rPr>
                <w:rFonts w:cs="Arial"/>
                <w:b w:val="0"/>
                <w:sz w:val="20"/>
                <w:szCs w:val="20"/>
              </w:rPr>
              <w:t>125</w:t>
            </w:r>
          </w:p>
        </w:tc>
        <w:tc>
          <w:tcPr>
            <w:tcW w:w="1255" w:type="dxa"/>
          </w:tcPr>
          <w:p w:rsidR="00787224" w:rsidRPr="00D549DA" w:rsidRDefault="00787224" w:rsidP="00787224">
            <w:pPr>
              <w:rPr>
                <w:rFonts w:cs="Arial"/>
                <w:b w:val="0"/>
                <w:sz w:val="20"/>
                <w:szCs w:val="20"/>
              </w:rPr>
            </w:pPr>
            <w:r w:rsidRPr="00D549DA">
              <w:rPr>
                <w:rFonts w:cs="Arial"/>
                <w:b w:val="0"/>
                <w:sz w:val="20"/>
                <w:szCs w:val="20"/>
              </w:rPr>
              <w:t>30</w:t>
            </w:r>
          </w:p>
        </w:tc>
        <w:tc>
          <w:tcPr>
            <w:tcW w:w="1036" w:type="dxa"/>
          </w:tcPr>
          <w:p w:rsidR="00787224" w:rsidRPr="00D549DA" w:rsidRDefault="00787224" w:rsidP="00787224">
            <w:pPr>
              <w:rPr>
                <w:rFonts w:cs="Arial"/>
                <w:b w:val="0"/>
                <w:sz w:val="20"/>
                <w:szCs w:val="20"/>
              </w:rPr>
            </w:pPr>
            <w:r w:rsidRPr="00D549DA">
              <w:rPr>
                <w:rFonts w:cs="Arial"/>
                <w:b w:val="0"/>
                <w:sz w:val="20"/>
                <w:szCs w:val="20"/>
              </w:rPr>
              <w:t>150</w:t>
            </w:r>
          </w:p>
        </w:tc>
      </w:tr>
      <w:tr w:rsidR="00787224" w:rsidRPr="00D549DA" w:rsidTr="006A78DF">
        <w:tc>
          <w:tcPr>
            <w:tcW w:w="2235" w:type="dxa"/>
          </w:tcPr>
          <w:p w:rsidR="00787224" w:rsidRPr="00D549DA" w:rsidRDefault="00787224" w:rsidP="00787224">
            <w:pPr>
              <w:rPr>
                <w:rFonts w:cs="Arial"/>
                <w:b w:val="0"/>
                <w:sz w:val="20"/>
                <w:szCs w:val="20"/>
              </w:rPr>
            </w:pPr>
            <w:r w:rsidRPr="00D549DA">
              <w:rPr>
                <w:rFonts w:cs="Arial"/>
                <w:b w:val="0"/>
                <w:sz w:val="20"/>
                <w:szCs w:val="20"/>
              </w:rPr>
              <w:lastRenderedPageBreak/>
              <w:t>Less common e.g. ASD, eating disorders</w:t>
            </w:r>
          </w:p>
        </w:tc>
        <w:tc>
          <w:tcPr>
            <w:tcW w:w="992" w:type="dxa"/>
          </w:tcPr>
          <w:p w:rsidR="00787224" w:rsidRPr="00D549DA" w:rsidRDefault="00787224" w:rsidP="00787224">
            <w:pPr>
              <w:rPr>
                <w:rFonts w:cs="Arial"/>
                <w:b w:val="0"/>
                <w:sz w:val="20"/>
                <w:szCs w:val="20"/>
              </w:rPr>
            </w:pPr>
            <w:r w:rsidRPr="00D549DA">
              <w:rPr>
                <w:rFonts w:cs="Arial"/>
                <w:b w:val="0"/>
                <w:sz w:val="20"/>
                <w:szCs w:val="20"/>
              </w:rPr>
              <w:t>110</w:t>
            </w:r>
          </w:p>
        </w:tc>
        <w:tc>
          <w:tcPr>
            <w:tcW w:w="912" w:type="dxa"/>
          </w:tcPr>
          <w:p w:rsidR="00787224" w:rsidRPr="00D549DA" w:rsidRDefault="00787224" w:rsidP="00787224">
            <w:pPr>
              <w:rPr>
                <w:rFonts w:cs="Arial"/>
                <w:b w:val="0"/>
                <w:sz w:val="20"/>
                <w:szCs w:val="20"/>
              </w:rPr>
            </w:pPr>
            <w:r w:rsidRPr="00D549DA">
              <w:rPr>
                <w:rFonts w:cs="Arial"/>
                <w:b w:val="0"/>
                <w:sz w:val="20"/>
                <w:szCs w:val="20"/>
              </w:rPr>
              <w:t>40</w:t>
            </w:r>
          </w:p>
        </w:tc>
        <w:tc>
          <w:tcPr>
            <w:tcW w:w="1072" w:type="dxa"/>
          </w:tcPr>
          <w:p w:rsidR="00787224" w:rsidRPr="00D549DA" w:rsidRDefault="00787224" w:rsidP="00787224">
            <w:pPr>
              <w:rPr>
                <w:rFonts w:cs="Arial"/>
                <w:b w:val="0"/>
                <w:sz w:val="20"/>
                <w:szCs w:val="20"/>
              </w:rPr>
            </w:pPr>
            <w:r w:rsidRPr="00D549DA">
              <w:rPr>
                <w:rFonts w:cs="Arial"/>
                <w:b w:val="0"/>
                <w:sz w:val="20"/>
                <w:szCs w:val="20"/>
              </w:rPr>
              <w:t>145</w:t>
            </w:r>
          </w:p>
        </w:tc>
        <w:tc>
          <w:tcPr>
            <w:tcW w:w="1020" w:type="dxa"/>
          </w:tcPr>
          <w:p w:rsidR="00787224" w:rsidRPr="00D549DA" w:rsidRDefault="00787224" w:rsidP="00787224">
            <w:pPr>
              <w:rPr>
                <w:rFonts w:cs="Arial"/>
                <w:b w:val="0"/>
                <w:sz w:val="20"/>
                <w:szCs w:val="20"/>
              </w:rPr>
            </w:pPr>
            <w:r w:rsidRPr="00D549DA">
              <w:rPr>
                <w:rFonts w:cs="Arial"/>
                <w:b w:val="0"/>
                <w:sz w:val="20"/>
                <w:szCs w:val="20"/>
              </w:rPr>
              <w:t>95</w:t>
            </w:r>
          </w:p>
        </w:tc>
        <w:tc>
          <w:tcPr>
            <w:tcW w:w="1255" w:type="dxa"/>
          </w:tcPr>
          <w:p w:rsidR="00787224" w:rsidRPr="00D549DA" w:rsidRDefault="00787224" w:rsidP="00787224">
            <w:pPr>
              <w:rPr>
                <w:rFonts w:cs="Arial"/>
                <w:b w:val="0"/>
                <w:sz w:val="20"/>
                <w:szCs w:val="20"/>
              </w:rPr>
            </w:pPr>
            <w:r w:rsidRPr="00D549DA">
              <w:rPr>
                <w:rFonts w:cs="Arial"/>
                <w:b w:val="0"/>
                <w:sz w:val="20"/>
                <w:szCs w:val="20"/>
              </w:rPr>
              <w:t>45</w:t>
            </w:r>
          </w:p>
        </w:tc>
        <w:tc>
          <w:tcPr>
            <w:tcW w:w="1036" w:type="dxa"/>
          </w:tcPr>
          <w:p w:rsidR="00787224" w:rsidRPr="00D549DA" w:rsidRDefault="00787224" w:rsidP="00787224">
            <w:pPr>
              <w:rPr>
                <w:rFonts w:cs="Arial"/>
                <w:b w:val="0"/>
                <w:sz w:val="20"/>
                <w:szCs w:val="20"/>
              </w:rPr>
            </w:pPr>
            <w:r w:rsidRPr="00D549DA">
              <w:rPr>
                <w:rFonts w:cs="Arial"/>
                <w:b w:val="0"/>
                <w:sz w:val="20"/>
                <w:szCs w:val="20"/>
              </w:rPr>
              <w:t>135</w:t>
            </w:r>
          </w:p>
        </w:tc>
      </w:tr>
    </w:tbl>
    <w:p w:rsidR="00787224" w:rsidRPr="004A15A3" w:rsidRDefault="00787224" w:rsidP="00787224">
      <w:pPr>
        <w:spacing w:before="30" w:beforeAutospacing="1" w:after="30" w:afterAutospacing="1"/>
        <w:rPr>
          <w:rFonts w:cs="Arial"/>
          <w:b w:val="0"/>
          <w:i/>
        </w:rPr>
      </w:pPr>
      <w:r w:rsidRPr="004A15A3">
        <w:rPr>
          <w:rFonts w:eastAsia="Arial" w:cs="Arial"/>
          <w:b w:val="0"/>
          <w:i/>
          <w:sz w:val="20"/>
          <w:szCs w:val="20"/>
        </w:rPr>
        <w:t>Source: Local authority mid-year resident population estimates for 2014 from Office for National Statistics. CCG population estimates aggregated from GP registered populations (Oct 2014).</w:t>
      </w:r>
    </w:p>
    <w:p w:rsidR="00787224" w:rsidRPr="00F26820" w:rsidRDefault="00787224" w:rsidP="00787224">
      <w:pPr>
        <w:rPr>
          <w:rFonts w:eastAsia="Arial" w:cs="Arial"/>
          <w:b w:val="0"/>
          <w:szCs w:val="20"/>
          <w:lang w:val="en"/>
        </w:rPr>
      </w:pPr>
      <w:r w:rsidRPr="00D549DA">
        <w:rPr>
          <w:rFonts w:eastAsia="Arial" w:cs="Arial"/>
          <w:b w:val="0"/>
          <w:szCs w:val="20"/>
        </w:rPr>
        <w:t xml:space="preserve">Public Health England </w:t>
      </w:r>
      <w:r w:rsidR="00F849F3">
        <w:rPr>
          <w:rFonts w:eastAsia="Arial" w:cs="Arial"/>
          <w:b w:val="0"/>
          <w:szCs w:val="20"/>
        </w:rPr>
        <w:t>also estimated</w:t>
      </w:r>
      <w:r w:rsidRPr="00D549DA">
        <w:rPr>
          <w:rFonts w:eastAsia="Arial" w:cs="Arial"/>
          <w:b w:val="0"/>
          <w:szCs w:val="20"/>
        </w:rPr>
        <w:t xml:space="preserve"> the number of children and young people who may experience mental health problems appropriate to a response from CAMHS at Tiers 1, 2, 3 and 4 based on rates provided </w:t>
      </w:r>
      <w:r w:rsidRPr="00EE7F39">
        <w:rPr>
          <w:rFonts w:eastAsia="Arial" w:cs="Arial"/>
          <w:b w:val="0"/>
          <w:szCs w:val="20"/>
        </w:rPr>
        <w:t xml:space="preserve">by Kurtz (1996 </w:t>
      </w:r>
      <w:r w:rsidRPr="00EE7F39">
        <w:rPr>
          <w:rFonts w:eastAsia="Arial" w:cs="Arial"/>
          <w:b w:val="0"/>
          <w:sz w:val="16"/>
          <w:szCs w:val="16"/>
        </w:rPr>
        <w:t>3</w:t>
      </w:r>
      <w:r w:rsidRPr="00EE7F39">
        <w:rPr>
          <w:rFonts w:eastAsia="Arial" w:cs="Arial"/>
          <w:b w:val="0"/>
          <w:szCs w:val="20"/>
        </w:rPr>
        <w:t>).</w:t>
      </w:r>
      <w:r w:rsidRPr="00D549DA">
        <w:rPr>
          <w:rFonts w:eastAsia="Arial" w:cs="Arial"/>
          <w:b w:val="0"/>
          <w:szCs w:val="20"/>
        </w:rPr>
        <w:t xml:space="preserve">   The following table shows these estimates for the population aged 17 and under in</w:t>
      </w:r>
      <w:r w:rsidR="00F849F3">
        <w:rPr>
          <w:rFonts w:eastAsia="Arial" w:cs="Arial"/>
          <w:b w:val="0"/>
          <w:szCs w:val="20"/>
        </w:rPr>
        <w:t xml:space="preserve"> B&amp;</w:t>
      </w:r>
      <w:r>
        <w:rPr>
          <w:rFonts w:eastAsia="Arial" w:cs="Arial"/>
          <w:b w:val="0"/>
          <w:szCs w:val="20"/>
        </w:rPr>
        <w:t>NES, 2014</w:t>
      </w:r>
      <w:r w:rsidRPr="00D549DA">
        <w:rPr>
          <w:rFonts w:eastAsia="Arial" w:cs="Arial"/>
          <w:b w:val="0"/>
          <w:szCs w:val="20"/>
        </w:rPr>
        <w:t>.</w:t>
      </w:r>
      <w:r w:rsidRPr="00F26820">
        <w:rPr>
          <w:rFonts w:cs="Arial"/>
          <w:b w:val="0"/>
          <w:color w:val="5B5B5B"/>
          <w:sz w:val="21"/>
          <w:szCs w:val="21"/>
          <w:lang w:val="en"/>
        </w:rPr>
        <w:t xml:space="preserve"> </w:t>
      </w:r>
      <w:r w:rsidRPr="00F26820">
        <w:rPr>
          <w:rFonts w:eastAsia="Arial" w:cs="Arial"/>
          <w:b w:val="0"/>
          <w:szCs w:val="20"/>
          <w:lang w:val="en"/>
        </w:rPr>
        <w:t xml:space="preserve">It is important to note that these estimates do not make any adjustment for local characteristics which may impact on need for services. </w:t>
      </w:r>
    </w:p>
    <w:p w:rsidR="00787224" w:rsidRPr="004A15A3" w:rsidRDefault="00787224" w:rsidP="00787224">
      <w:pPr>
        <w:spacing w:before="30" w:beforeAutospacing="1" w:after="30" w:afterAutospacing="1"/>
        <w:rPr>
          <w:rFonts w:eastAsia="Arial" w:cs="Arial"/>
          <w:i/>
          <w:sz w:val="22"/>
          <w:szCs w:val="22"/>
        </w:rPr>
      </w:pPr>
      <w:r w:rsidRPr="004A15A3">
        <w:rPr>
          <w:rFonts w:eastAsia="Arial" w:cs="Arial"/>
          <w:i/>
          <w:sz w:val="22"/>
          <w:szCs w:val="22"/>
        </w:rPr>
        <w:t xml:space="preserve">Table 2: </w:t>
      </w:r>
      <w:r w:rsidRPr="004A15A3">
        <w:rPr>
          <w:rFonts w:eastAsia="Arial" w:cs="Arial"/>
          <w:b w:val="0"/>
          <w:i/>
          <w:sz w:val="22"/>
          <w:szCs w:val="22"/>
        </w:rPr>
        <w:t>Estimated number of children / young people who may experience mental health problems appropriate to a re</w:t>
      </w:r>
      <w:r w:rsidR="00F849F3">
        <w:rPr>
          <w:rFonts w:eastAsia="Arial" w:cs="Arial"/>
          <w:b w:val="0"/>
          <w:i/>
          <w:sz w:val="22"/>
          <w:szCs w:val="22"/>
        </w:rPr>
        <w:t>sponse from CAMHS per year in B&amp;</w:t>
      </w:r>
      <w:r w:rsidRPr="004A15A3">
        <w:rPr>
          <w:rFonts w:eastAsia="Arial" w:cs="Arial"/>
          <w:b w:val="0"/>
          <w:i/>
          <w:sz w:val="22"/>
          <w:szCs w:val="22"/>
        </w:rPr>
        <w:t>NES.</w:t>
      </w:r>
    </w:p>
    <w:tbl>
      <w:tblPr>
        <w:tblStyle w:val="TableGrid"/>
        <w:tblW w:w="8330" w:type="dxa"/>
        <w:tblLook w:val="04A0" w:firstRow="1" w:lastRow="0" w:firstColumn="1" w:lastColumn="0" w:noHBand="0" w:noVBand="1"/>
      </w:tblPr>
      <w:tblGrid>
        <w:gridCol w:w="1764"/>
        <w:gridCol w:w="1605"/>
        <w:gridCol w:w="1701"/>
        <w:gridCol w:w="1559"/>
        <w:gridCol w:w="1701"/>
      </w:tblGrid>
      <w:tr w:rsidR="00787224" w:rsidRPr="00D549DA" w:rsidTr="006A78DF">
        <w:tc>
          <w:tcPr>
            <w:tcW w:w="1764"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CAMHS Tier</w:t>
            </w:r>
          </w:p>
        </w:tc>
        <w:tc>
          <w:tcPr>
            <w:tcW w:w="1605"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Tier 1 (2014)</w:t>
            </w:r>
          </w:p>
        </w:tc>
        <w:tc>
          <w:tcPr>
            <w:tcW w:w="1701"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Tier 2 (2014)</w:t>
            </w:r>
          </w:p>
        </w:tc>
        <w:tc>
          <w:tcPr>
            <w:tcW w:w="1559"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Tier 3 (2014</w:t>
            </w:r>
          </w:p>
        </w:tc>
        <w:tc>
          <w:tcPr>
            <w:tcW w:w="1701"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Tier 4 (2014)</w:t>
            </w:r>
          </w:p>
        </w:tc>
      </w:tr>
      <w:tr w:rsidR="00787224" w:rsidRPr="00D549DA" w:rsidTr="006A78DF">
        <w:tc>
          <w:tcPr>
            <w:tcW w:w="1764"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BANES</w:t>
            </w:r>
          </w:p>
        </w:tc>
        <w:tc>
          <w:tcPr>
            <w:tcW w:w="1605"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5,165</w:t>
            </w:r>
          </w:p>
        </w:tc>
        <w:tc>
          <w:tcPr>
            <w:tcW w:w="1701"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2,410</w:t>
            </w:r>
          </w:p>
        </w:tc>
        <w:tc>
          <w:tcPr>
            <w:tcW w:w="1559"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640</w:t>
            </w:r>
          </w:p>
        </w:tc>
        <w:tc>
          <w:tcPr>
            <w:tcW w:w="1701" w:type="dxa"/>
          </w:tcPr>
          <w:p w:rsidR="00787224" w:rsidRPr="00D549DA" w:rsidRDefault="00787224" w:rsidP="00787224">
            <w:pPr>
              <w:spacing w:before="30" w:beforeAutospacing="1" w:after="30" w:afterAutospacing="1"/>
              <w:rPr>
                <w:rFonts w:eastAsia="Arial" w:cs="Arial"/>
                <w:b w:val="0"/>
                <w:sz w:val="22"/>
                <w:szCs w:val="22"/>
              </w:rPr>
            </w:pPr>
            <w:r w:rsidRPr="00D549DA">
              <w:rPr>
                <w:rFonts w:eastAsia="Arial" w:cs="Arial"/>
                <w:b w:val="0"/>
                <w:sz w:val="22"/>
                <w:szCs w:val="22"/>
              </w:rPr>
              <w:t>30</w:t>
            </w:r>
          </w:p>
        </w:tc>
      </w:tr>
    </w:tbl>
    <w:p w:rsidR="00787224" w:rsidRPr="004A15A3" w:rsidRDefault="00787224" w:rsidP="00787224">
      <w:pPr>
        <w:spacing w:before="240" w:after="240"/>
        <w:rPr>
          <w:rFonts w:eastAsia="Arial" w:cs="Arial"/>
          <w:b w:val="0"/>
          <w:i/>
          <w:sz w:val="20"/>
          <w:szCs w:val="20"/>
        </w:rPr>
      </w:pPr>
      <w:r w:rsidRPr="004A15A3">
        <w:rPr>
          <w:rFonts w:eastAsia="Arial" w:cs="Arial"/>
          <w:b w:val="0"/>
          <w:i/>
          <w:sz w:val="20"/>
          <w:szCs w:val="20"/>
        </w:rPr>
        <w:t xml:space="preserve">Source: Office for National Statistics mid-year population estimates for 2014. CCG population estimates aggregated from GP registered populations (Oct 2014). </w:t>
      </w:r>
      <w:r w:rsidRPr="004A15A3">
        <w:rPr>
          <w:rFonts w:eastAsia="Arial" w:cs="Arial"/>
          <w:b w:val="0"/>
          <w:i/>
          <w:sz w:val="20"/>
          <w:szCs w:val="20"/>
        </w:rPr>
        <w:br/>
        <w:t>Kurtz, Z. (1996).</w:t>
      </w:r>
    </w:p>
    <w:p w:rsidR="00F849F3" w:rsidRDefault="00F849F3" w:rsidP="00924E51">
      <w:pPr>
        <w:pStyle w:val="ListParagraph"/>
        <w:numPr>
          <w:ilvl w:val="0"/>
          <w:numId w:val="11"/>
        </w:numPr>
        <w:spacing w:before="240" w:after="240"/>
        <w:textAlignment w:val="baseline"/>
        <w:rPr>
          <w:rFonts w:cs="Arial"/>
          <w:spacing w:val="4"/>
          <w:lang w:val="en"/>
        </w:rPr>
      </w:pPr>
      <w:r w:rsidRPr="00F849F3">
        <w:rPr>
          <w:rFonts w:cs="Arial"/>
          <w:spacing w:val="4"/>
          <w:lang w:val="en"/>
        </w:rPr>
        <w:t>Local specialist child and adolescent service (CAMHS)</w:t>
      </w:r>
    </w:p>
    <w:p w:rsidR="00E57061" w:rsidRDefault="00F849F3" w:rsidP="00E57061">
      <w:pPr>
        <w:spacing w:before="240" w:after="240"/>
        <w:textAlignment w:val="baseline"/>
        <w:rPr>
          <w:rFonts w:cs="Arial"/>
          <w:b w:val="0"/>
          <w:spacing w:val="4"/>
          <w:lang w:val="en"/>
        </w:rPr>
      </w:pPr>
      <w:r w:rsidRPr="00F849F3">
        <w:rPr>
          <w:rFonts w:eastAsiaTheme="minorHAnsi" w:cs="Arial"/>
          <w:b w:val="0"/>
          <w:lang w:eastAsia="en-US"/>
        </w:rPr>
        <w:t>Specialist CAMHS services in B&amp;NES have been provided by Oxford Health NHS Foundation Trust (OHFT) since 2010.  Additional</w:t>
      </w:r>
      <w:r w:rsidR="002077DA">
        <w:rPr>
          <w:rFonts w:eastAsiaTheme="minorHAnsi" w:cs="Arial"/>
          <w:b w:val="0"/>
          <w:lang w:eastAsia="en-US"/>
        </w:rPr>
        <w:t xml:space="preserve"> services (PCAMHS), delivering lower level interventions, </w:t>
      </w:r>
      <w:r w:rsidRPr="00F849F3">
        <w:rPr>
          <w:rFonts w:eastAsiaTheme="minorHAnsi" w:cs="Arial"/>
          <w:b w:val="0"/>
          <w:lang w:eastAsia="en-US"/>
        </w:rPr>
        <w:t>were commissioned from the same Trust in 2011.  The funding, and hence the caseloads, for both services have remained fairly static since then.  Approximately 550 children and young people are receiving P/CAMHS services at any one time</w:t>
      </w:r>
      <w:r w:rsidR="00763FF7">
        <w:rPr>
          <w:rFonts w:eastAsiaTheme="minorHAnsi" w:cs="Arial"/>
          <w:b w:val="0"/>
          <w:lang w:eastAsia="en-US"/>
        </w:rPr>
        <w:t>.  D</w:t>
      </w:r>
      <w:proofErr w:type="spellStart"/>
      <w:r w:rsidR="00E57061" w:rsidRPr="00F849F3">
        <w:rPr>
          <w:rFonts w:cs="Arial"/>
          <w:b w:val="0"/>
          <w:spacing w:val="4"/>
          <w:lang w:val="en"/>
        </w:rPr>
        <w:t>uring</w:t>
      </w:r>
      <w:proofErr w:type="spellEnd"/>
      <w:r w:rsidR="00E57061" w:rsidRPr="00F849F3">
        <w:rPr>
          <w:rFonts w:cs="Arial"/>
          <w:b w:val="0"/>
          <w:spacing w:val="4"/>
          <w:lang w:val="en"/>
        </w:rPr>
        <w:t xml:space="preserve"> 2014/15 there were 1239 discharges from P/CAMHS.</w:t>
      </w:r>
    </w:p>
    <w:p w:rsidR="00F849F3" w:rsidRPr="00F849F3" w:rsidRDefault="00F849F3" w:rsidP="00107BF3">
      <w:pPr>
        <w:spacing w:after="200"/>
        <w:rPr>
          <w:rFonts w:eastAsiaTheme="minorHAnsi" w:cs="Arial"/>
          <w:b w:val="0"/>
          <w:lang w:eastAsia="en-US"/>
        </w:rPr>
      </w:pPr>
      <w:r w:rsidRPr="00F849F3">
        <w:rPr>
          <w:rFonts w:eastAsiaTheme="minorHAnsi" w:cs="Arial"/>
          <w:b w:val="0"/>
          <w:lang w:eastAsia="en-US"/>
        </w:rPr>
        <w:t>An approximate breakdown by referral agency is given below:</w:t>
      </w:r>
    </w:p>
    <w:p w:rsidR="00F849F3" w:rsidRPr="00F849F3" w:rsidRDefault="00F849F3" w:rsidP="00107BF3">
      <w:pPr>
        <w:rPr>
          <w:rFonts w:eastAsiaTheme="minorHAnsi" w:cs="Arial"/>
          <w:b w:val="0"/>
          <w:lang w:eastAsia="en-US"/>
        </w:rPr>
      </w:pPr>
      <w:r w:rsidRPr="00F849F3">
        <w:rPr>
          <w:rFonts w:eastAsiaTheme="minorHAnsi" w:cs="Arial"/>
          <w:b w:val="0"/>
          <w:lang w:eastAsia="en-US"/>
        </w:rPr>
        <w:t xml:space="preserve">GPs </w:t>
      </w:r>
      <w:r w:rsidRPr="00F849F3">
        <w:rPr>
          <w:rFonts w:eastAsiaTheme="minorHAnsi" w:cs="Arial"/>
          <w:b w:val="0"/>
          <w:lang w:eastAsia="en-US"/>
        </w:rPr>
        <w:tab/>
      </w:r>
      <w:r w:rsidRPr="00F849F3">
        <w:rPr>
          <w:rFonts w:eastAsiaTheme="minorHAnsi" w:cs="Arial"/>
          <w:b w:val="0"/>
          <w:lang w:eastAsia="en-US"/>
        </w:rPr>
        <w:tab/>
      </w:r>
      <w:r w:rsidRPr="00F849F3">
        <w:rPr>
          <w:rFonts w:eastAsiaTheme="minorHAnsi" w:cs="Arial"/>
          <w:b w:val="0"/>
          <w:lang w:eastAsia="en-US"/>
        </w:rPr>
        <w:tab/>
      </w:r>
      <w:r w:rsidRPr="00F849F3">
        <w:rPr>
          <w:rFonts w:eastAsiaTheme="minorHAnsi" w:cs="Arial"/>
          <w:b w:val="0"/>
          <w:lang w:eastAsia="en-US"/>
        </w:rPr>
        <w:tab/>
      </w:r>
      <w:r w:rsidRPr="00F849F3">
        <w:rPr>
          <w:rFonts w:eastAsiaTheme="minorHAnsi" w:cs="Arial"/>
          <w:b w:val="0"/>
          <w:lang w:eastAsia="en-US"/>
        </w:rPr>
        <w:tab/>
        <w:t>50%</w:t>
      </w:r>
    </w:p>
    <w:p w:rsidR="00F849F3" w:rsidRPr="00F849F3" w:rsidRDefault="00F849F3" w:rsidP="00107BF3">
      <w:pPr>
        <w:rPr>
          <w:rFonts w:eastAsiaTheme="minorHAnsi" w:cs="Arial"/>
          <w:b w:val="0"/>
          <w:lang w:eastAsia="en-US"/>
        </w:rPr>
      </w:pPr>
      <w:r w:rsidRPr="00F849F3">
        <w:rPr>
          <w:rFonts w:eastAsiaTheme="minorHAnsi" w:cs="Arial"/>
          <w:b w:val="0"/>
          <w:lang w:eastAsia="en-US"/>
        </w:rPr>
        <w:t xml:space="preserve">Community Paediatricians </w:t>
      </w:r>
      <w:r>
        <w:rPr>
          <w:rFonts w:eastAsiaTheme="minorHAnsi" w:cs="Arial"/>
          <w:b w:val="0"/>
          <w:lang w:eastAsia="en-US"/>
        </w:rPr>
        <w:t xml:space="preserve"> </w:t>
      </w:r>
      <w:r w:rsidRPr="00F849F3">
        <w:rPr>
          <w:rFonts w:eastAsiaTheme="minorHAnsi" w:cs="Arial"/>
          <w:b w:val="0"/>
          <w:lang w:eastAsia="en-US"/>
        </w:rPr>
        <w:tab/>
        <w:t>20%</w:t>
      </w:r>
    </w:p>
    <w:p w:rsidR="00F849F3" w:rsidRPr="00F849F3" w:rsidRDefault="00F849F3" w:rsidP="00107BF3">
      <w:pPr>
        <w:rPr>
          <w:rFonts w:eastAsiaTheme="minorHAnsi" w:cs="Arial"/>
          <w:b w:val="0"/>
          <w:lang w:eastAsia="en-US"/>
        </w:rPr>
      </w:pPr>
      <w:r w:rsidRPr="00F849F3">
        <w:rPr>
          <w:rFonts w:eastAsiaTheme="minorHAnsi" w:cs="Arial"/>
          <w:b w:val="0"/>
          <w:lang w:eastAsia="en-US"/>
        </w:rPr>
        <w:t>School Nurses/Schools</w:t>
      </w:r>
      <w:r w:rsidRPr="00F849F3">
        <w:rPr>
          <w:rFonts w:eastAsiaTheme="minorHAnsi" w:cs="Arial"/>
          <w:b w:val="0"/>
          <w:lang w:eastAsia="en-US"/>
        </w:rPr>
        <w:tab/>
      </w:r>
      <w:r w:rsidRPr="00F849F3">
        <w:rPr>
          <w:rFonts w:eastAsiaTheme="minorHAnsi" w:cs="Arial"/>
          <w:b w:val="0"/>
          <w:lang w:eastAsia="en-US"/>
        </w:rPr>
        <w:tab/>
        <w:t>15%</w:t>
      </w:r>
    </w:p>
    <w:p w:rsidR="00F849F3" w:rsidRPr="00F849F3" w:rsidRDefault="00F849F3" w:rsidP="00107BF3">
      <w:pPr>
        <w:rPr>
          <w:rFonts w:eastAsiaTheme="minorHAnsi" w:cs="Arial"/>
          <w:b w:val="0"/>
          <w:lang w:eastAsia="en-US"/>
        </w:rPr>
      </w:pPr>
      <w:r w:rsidRPr="00F849F3">
        <w:rPr>
          <w:rFonts w:eastAsiaTheme="minorHAnsi" w:cs="Arial"/>
          <w:b w:val="0"/>
          <w:lang w:eastAsia="en-US"/>
        </w:rPr>
        <w:t xml:space="preserve">Social Care </w:t>
      </w:r>
      <w:r w:rsidRPr="00F849F3">
        <w:rPr>
          <w:rFonts w:eastAsiaTheme="minorHAnsi" w:cs="Arial"/>
          <w:b w:val="0"/>
          <w:lang w:eastAsia="en-US"/>
        </w:rPr>
        <w:tab/>
      </w:r>
      <w:r w:rsidRPr="00F849F3">
        <w:rPr>
          <w:rFonts w:eastAsiaTheme="minorHAnsi" w:cs="Arial"/>
          <w:b w:val="0"/>
          <w:lang w:eastAsia="en-US"/>
        </w:rPr>
        <w:tab/>
      </w:r>
      <w:r w:rsidRPr="00F849F3">
        <w:rPr>
          <w:rFonts w:eastAsiaTheme="minorHAnsi" w:cs="Arial"/>
          <w:b w:val="0"/>
          <w:lang w:eastAsia="en-US"/>
        </w:rPr>
        <w:tab/>
      </w:r>
      <w:r w:rsidRPr="00F849F3">
        <w:rPr>
          <w:rFonts w:eastAsiaTheme="minorHAnsi" w:cs="Arial"/>
          <w:b w:val="0"/>
          <w:lang w:eastAsia="en-US"/>
        </w:rPr>
        <w:tab/>
        <w:t>7%</w:t>
      </w:r>
    </w:p>
    <w:p w:rsidR="00F849F3" w:rsidRPr="00F849F3" w:rsidRDefault="00F849F3" w:rsidP="00107BF3">
      <w:pPr>
        <w:rPr>
          <w:rFonts w:eastAsiaTheme="minorHAnsi" w:cs="Arial"/>
          <w:b w:val="0"/>
          <w:lang w:eastAsia="en-US"/>
        </w:rPr>
      </w:pPr>
      <w:r w:rsidRPr="00F849F3">
        <w:rPr>
          <w:rFonts w:eastAsiaTheme="minorHAnsi" w:cs="Arial"/>
          <w:b w:val="0"/>
          <w:lang w:eastAsia="en-US"/>
        </w:rPr>
        <w:t>Other</w:t>
      </w:r>
      <w:r w:rsidRPr="00F849F3">
        <w:rPr>
          <w:rFonts w:eastAsiaTheme="minorHAnsi" w:cs="Arial"/>
          <w:b w:val="0"/>
          <w:lang w:eastAsia="en-US"/>
        </w:rPr>
        <w:tab/>
      </w:r>
      <w:r w:rsidRPr="00F849F3">
        <w:rPr>
          <w:rFonts w:eastAsiaTheme="minorHAnsi" w:cs="Arial"/>
          <w:b w:val="0"/>
          <w:lang w:eastAsia="en-US"/>
        </w:rPr>
        <w:tab/>
      </w:r>
      <w:r w:rsidRPr="00F849F3">
        <w:rPr>
          <w:rFonts w:eastAsiaTheme="minorHAnsi" w:cs="Arial"/>
          <w:b w:val="0"/>
          <w:lang w:eastAsia="en-US"/>
        </w:rPr>
        <w:tab/>
      </w:r>
      <w:r w:rsidRPr="00F849F3">
        <w:rPr>
          <w:rFonts w:eastAsiaTheme="minorHAnsi" w:cs="Arial"/>
          <w:b w:val="0"/>
          <w:lang w:eastAsia="en-US"/>
        </w:rPr>
        <w:tab/>
      </w:r>
      <w:r>
        <w:rPr>
          <w:rFonts w:eastAsiaTheme="minorHAnsi" w:cs="Arial"/>
          <w:b w:val="0"/>
          <w:lang w:eastAsia="en-US"/>
        </w:rPr>
        <w:t xml:space="preserve">           </w:t>
      </w:r>
      <w:r w:rsidRPr="00F849F3">
        <w:rPr>
          <w:rFonts w:eastAsiaTheme="minorHAnsi" w:cs="Arial"/>
          <w:b w:val="0"/>
          <w:lang w:eastAsia="en-US"/>
        </w:rPr>
        <w:t>8%</w:t>
      </w:r>
    </w:p>
    <w:p w:rsidR="00F849F3" w:rsidRPr="00F849F3" w:rsidRDefault="00F849F3" w:rsidP="00107BF3">
      <w:pPr>
        <w:rPr>
          <w:rFonts w:eastAsiaTheme="minorHAnsi" w:cs="Arial"/>
          <w:b w:val="0"/>
          <w:lang w:eastAsia="en-US"/>
        </w:rPr>
      </w:pPr>
    </w:p>
    <w:p w:rsidR="00F849F3" w:rsidRDefault="00F849F3" w:rsidP="00107BF3">
      <w:pPr>
        <w:spacing w:before="240" w:after="240"/>
        <w:textAlignment w:val="baseline"/>
        <w:rPr>
          <w:rFonts w:cs="Arial"/>
          <w:b w:val="0"/>
          <w:spacing w:val="4"/>
          <w:lang w:val="en"/>
        </w:rPr>
      </w:pPr>
      <w:r w:rsidRPr="00F849F3">
        <w:rPr>
          <w:rFonts w:cs="Arial"/>
          <w:b w:val="0"/>
          <w:spacing w:val="4"/>
          <w:lang w:val="en"/>
        </w:rPr>
        <w:t xml:space="preserve">There is a single point of access to primary and specialist CAMHS.  In 2014/15 the percentage of referrals not accepted by the CAMHS averaged 17%, although this ranged from 6% - 30% </w:t>
      </w:r>
      <w:r w:rsidR="0071413C">
        <w:rPr>
          <w:rFonts w:cs="Arial"/>
          <w:b w:val="0"/>
          <w:spacing w:val="4"/>
          <w:lang w:val="en"/>
        </w:rPr>
        <w:t>in different months</w:t>
      </w:r>
      <w:r w:rsidRPr="00F849F3">
        <w:rPr>
          <w:rFonts w:cs="Arial"/>
          <w:b w:val="0"/>
          <w:spacing w:val="4"/>
          <w:lang w:val="en"/>
        </w:rPr>
        <w:t>.</w:t>
      </w:r>
    </w:p>
    <w:p w:rsidR="00E57061" w:rsidRDefault="00E57061" w:rsidP="00107BF3">
      <w:pPr>
        <w:spacing w:before="240" w:after="240"/>
        <w:textAlignment w:val="baseline"/>
        <w:rPr>
          <w:rFonts w:cs="Arial"/>
          <w:b w:val="0"/>
          <w:spacing w:val="4"/>
          <w:lang w:val="en"/>
        </w:rPr>
      </w:pPr>
      <w:r>
        <w:rPr>
          <w:rFonts w:cs="Arial"/>
          <w:b w:val="0"/>
          <w:spacing w:val="4"/>
          <w:lang w:val="en"/>
        </w:rPr>
        <w:t xml:space="preserve">During 14/15 the percentage of referrals assessed within 4 weeks was 95% for referrals to the Outreach service (which include urgent cases), 72% for more routine CAMHS referrals and </w:t>
      </w:r>
      <w:r w:rsidR="00CA696B">
        <w:rPr>
          <w:rFonts w:cs="Arial"/>
          <w:b w:val="0"/>
          <w:spacing w:val="4"/>
          <w:lang w:val="en"/>
        </w:rPr>
        <w:t>73% for PCAMHS.  There is an ambition for 90% of accepted routine referrals to be assessed within 4 weeks.</w:t>
      </w:r>
    </w:p>
    <w:p w:rsidR="00FB7F15" w:rsidRDefault="00FB7F15" w:rsidP="00FB7F15">
      <w:pPr>
        <w:rPr>
          <w:b w:val="0"/>
        </w:rPr>
      </w:pPr>
      <w:r w:rsidRPr="00B65E54">
        <w:rPr>
          <w:rFonts w:cs="Arial"/>
          <w:b w:val="0"/>
        </w:rPr>
        <w:lastRenderedPageBreak/>
        <w:t xml:space="preserve">The primary CAMHS service is </w:t>
      </w:r>
      <w:r w:rsidRPr="00B65E54">
        <w:rPr>
          <w:b w:val="0"/>
        </w:rPr>
        <w:t>currently commissioned</w:t>
      </w:r>
      <w:r w:rsidRPr="00B65E54">
        <w:rPr>
          <w:rFonts w:cs="Arial"/>
          <w:b w:val="0"/>
        </w:rPr>
        <w:t xml:space="preserve"> by NHS </w:t>
      </w:r>
      <w:r>
        <w:rPr>
          <w:b w:val="0"/>
        </w:rPr>
        <w:t xml:space="preserve">B&amp;NES CCG </w:t>
      </w:r>
      <w:r w:rsidRPr="00B65E54">
        <w:rPr>
          <w:b w:val="0"/>
        </w:rPr>
        <w:t xml:space="preserve">and costs </w:t>
      </w:r>
      <w:r w:rsidRPr="00B65E54">
        <w:rPr>
          <w:b w:val="0"/>
          <w:bCs/>
        </w:rPr>
        <w:t xml:space="preserve">£245,712 per year.  The specialist CAMHS service, </w:t>
      </w:r>
      <w:r>
        <w:rPr>
          <w:b w:val="0"/>
          <w:bCs/>
        </w:rPr>
        <w:t xml:space="preserve">commissioned by NHS B&amp;NES CCG for </w:t>
      </w:r>
      <w:r w:rsidRPr="00B65E54">
        <w:rPr>
          <w:b w:val="0"/>
          <w:bCs/>
        </w:rPr>
        <w:t>£</w:t>
      </w:r>
      <w:r w:rsidRPr="00B65E54">
        <w:rPr>
          <w:rFonts w:cs="Arial"/>
          <w:b w:val="0"/>
          <w:bCs/>
        </w:rPr>
        <w:t>1,924,680</w:t>
      </w:r>
      <w:r>
        <w:rPr>
          <w:rFonts w:cs="Arial"/>
          <w:b w:val="0"/>
          <w:bCs/>
        </w:rPr>
        <w:t xml:space="preserve">, </w:t>
      </w:r>
      <w:r w:rsidRPr="00B65E54">
        <w:rPr>
          <w:rFonts w:cs="Arial"/>
          <w:b w:val="0"/>
          <w:bCs/>
        </w:rPr>
        <w:t>in</w:t>
      </w:r>
      <w:r w:rsidRPr="00B65E54">
        <w:rPr>
          <w:b w:val="0"/>
        </w:rPr>
        <w:t xml:space="preserve">cludes </w:t>
      </w:r>
      <w:r>
        <w:rPr>
          <w:b w:val="0"/>
        </w:rPr>
        <w:t xml:space="preserve">a </w:t>
      </w:r>
      <w:r w:rsidRPr="00B65E54">
        <w:rPr>
          <w:b w:val="0"/>
        </w:rPr>
        <w:t>£</w:t>
      </w:r>
      <w:r w:rsidR="005D22EA" w:rsidRPr="005D22EA">
        <w:rPr>
          <w:rFonts w:cs="Arial"/>
          <w:b w:val="0"/>
        </w:rPr>
        <w:t>392,000</w:t>
      </w:r>
      <w:r w:rsidR="005D22EA">
        <w:rPr>
          <w:rFonts w:cs="Arial"/>
        </w:rPr>
        <w:t xml:space="preserve"> </w:t>
      </w:r>
      <w:r>
        <w:rPr>
          <w:b w:val="0"/>
        </w:rPr>
        <w:t>contribution</w:t>
      </w:r>
      <w:r w:rsidRPr="00B65E54">
        <w:rPr>
          <w:b w:val="0"/>
        </w:rPr>
        <w:t xml:space="preserve"> from the local authority.</w:t>
      </w:r>
      <w:r>
        <w:rPr>
          <w:b w:val="0"/>
        </w:rPr>
        <w:t xml:space="preserve"> </w:t>
      </w:r>
      <w:r w:rsidR="005D22EA">
        <w:rPr>
          <w:b w:val="0"/>
        </w:rPr>
        <w:t xml:space="preserve"> OHFT</w:t>
      </w:r>
      <w:r>
        <w:rPr>
          <w:b w:val="0"/>
        </w:rPr>
        <w:t xml:space="preserve"> employs 24 (16.7 WTE) practitioners in specialist CAMHS, and a further 18 (16.1 WTE) in PCAMHS and the Outreach team.</w:t>
      </w:r>
    </w:p>
    <w:p w:rsidR="00FB7F15" w:rsidRDefault="00FB7F15" w:rsidP="007332D9">
      <w:pPr>
        <w:rPr>
          <w:rFonts w:cs="Arial"/>
          <w:b w:val="0"/>
          <w:spacing w:val="4"/>
          <w:lang w:val="en"/>
        </w:rPr>
      </w:pPr>
    </w:p>
    <w:p w:rsidR="00294942" w:rsidRPr="00294942" w:rsidRDefault="007332D9" w:rsidP="007332D9">
      <w:pPr>
        <w:rPr>
          <w:rFonts w:cs="Arial"/>
          <w:b w:val="0"/>
          <w:spacing w:val="4"/>
          <w:lang w:val="en"/>
        </w:rPr>
      </w:pPr>
      <w:r>
        <w:rPr>
          <w:rFonts w:cs="Arial"/>
          <w:b w:val="0"/>
          <w:spacing w:val="4"/>
          <w:lang w:val="en"/>
        </w:rPr>
        <w:t>The OHFT CAMHS service form</w:t>
      </w:r>
      <w:r w:rsidR="00294942">
        <w:rPr>
          <w:rFonts w:cs="Arial"/>
          <w:b w:val="0"/>
          <w:spacing w:val="4"/>
          <w:lang w:val="en"/>
        </w:rPr>
        <w:t>s</w:t>
      </w:r>
      <w:r>
        <w:rPr>
          <w:rFonts w:cs="Arial"/>
          <w:b w:val="0"/>
          <w:spacing w:val="4"/>
          <w:lang w:val="en"/>
        </w:rPr>
        <w:t xml:space="preserve"> part of the Oxford </w:t>
      </w:r>
      <w:r w:rsidR="005127DE">
        <w:rPr>
          <w:rFonts w:cs="Arial"/>
          <w:b w:val="0"/>
          <w:spacing w:val="4"/>
          <w:lang w:val="en"/>
        </w:rPr>
        <w:t xml:space="preserve">and Reading </w:t>
      </w:r>
      <w:r>
        <w:rPr>
          <w:rFonts w:cs="Arial"/>
          <w:b w:val="0"/>
          <w:spacing w:val="4"/>
          <w:lang w:val="en"/>
        </w:rPr>
        <w:t xml:space="preserve">CYP IAPT collaboration </w:t>
      </w:r>
      <w:r w:rsidR="00294942">
        <w:rPr>
          <w:rFonts w:cs="Arial"/>
          <w:b w:val="0"/>
          <w:spacing w:val="4"/>
          <w:lang w:val="en"/>
        </w:rPr>
        <w:t xml:space="preserve">which formed </w:t>
      </w:r>
      <w:r>
        <w:rPr>
          <w:rFonts w:cs="Arial"/>
          <w:b w:val="0"/>
          <w:spacing w:val="4"/>
          <w:lang w:val="en"/>
        </w:rPr>
        <w:t>in 2012</w:t>
      </w:r>
      <w:r w:rsidR="00294942">
        <w:rPr>
          <w:rFonts w:cs="Arial"/>
          <w:b w:val="0"/>
          <w:spacing w:val="4"/>
          <w:lang w:val="en"/>
        </w:rPr>
        <w:t>.</w:t>
      </w:r>
      <w:r>
        <w:rPr>
          <w:rFonts w:cs="Arial"/>
          <w:b w:val="0"/>
          <w:spacing w:val="4"/>
          <w:lang w:val="en"/>
        </w:rPr>
        <w:t xml:space="preserve"> </w:t>
      </w:r>
      <w:r w:rsidRPr="00294942">
        <w:rPr>
          <w:rFonts w:cs="Arial"/>
          <w:b w:val="0"/>
        </w:rPr>
        <w:t xml:space="preserve">The Children and Young People’s Improving Access to Psychological Therapies programme (CYP IAPT) is a service transformation programme delivered by NHS England that </w:t>
      </w:r>
      <w:r w:rsidRPr="00294942">
        <w:rPr>
          <w:rStyle w:val="auto-style41"/>
          <w:rFonts w:cs="Arial"/>
          <w:color w:val="auto"/>
        </w:rPr>
        <w:t>aims to improve existing</w:t>
      </w:r>
      <w:r w:rsidR="005127DE" w:rsidRPr="00294942">
        <w:rPr>
          <w:rFonts w:cs="Arial"/>
        </w:rPr>
        <w:t xml:space="preserve"> </w:t>
      </w:r>
      <w:r w:rsidR="005127DE" w:rsidRPr="00294942">
        <w:rPr>
          <w:rFonts w:cs="Arial"/>
          <w:b w:val="0"/>
        </w:rPr>
        <w:t>CAMHS</w:t>
      </w:r>
      <w:r w:rsidRPr="00294942">
        <w:rPr>
          <w:rFonts w:cs="Arial"/>
          <w:b w:val="0"/>
        </w:rPr>
        <w:t xml:space="preserve"> working in the community.</w:t>
      </w:r>
      <w:r w:rsidRPr="00294942">
        <w:rPr>
          <w:rFonts w:cs="Arial"/>
          <w:b w:val="0"/>
          <w:spacing w:val="4"/>
          <w:lang w:val="en"/>
        </w:rPr>
        <w:t xml:space="preserve"> </w:t>
      </w:r>
    </w:p>
    <w:p w:rsidR="00294942" w:rsidRDefault="00294942" w:rsidP="007332D9">
      <w:pPr>
        <w:rPr>
          <w:rFonts w:cs="Arial"/>
          <w:b w:val="0"/>
          <w:spacing w:val="4"/>
          <w:lang w:val="en"/>
        </w:rPr>
      </w:pPr>
      <w:r>
        <w:rPr>
          <w:rFonts w:cs="Arial"/>
          <w:b w:val="0"/>
          <w:spacing w:val="4"/>
          <w:lang w:val="en"/>
        </w:rPr>
        <w:t>More detail is available here:</w:t>
      </w:r>
    </w:p>
    <w:p w:rsidR="00294942" w:rsidRDefault="00294942" w:rsidP="007332D9">
      <w:pPr>
        <w:rPr>
          <w:rFonts w:cs="Arial"/>
          <w:b w:val="0"/>
          <w:spacing w:val="4"/>
          <w:lang w:val="en"/>
        </w:rPr>
      </w:pPr>
    </w:p>
    <w:p w:rsidR="00294942" w:rsidRDefault="00294942" w:rsidP="007332D9">
      <w:pPr>
        <w:rPr>
          <w:rFonts w:cs="Arial"/>
          <w:b w:val="0"/>
          <w:spacing w:val="4"/>
          <w:lang w:val="en"/>
        </w:rPr>
      </w:pPr>
      <w:r>
        <w:rPr>
          <w:rFonts w:cs="Arial"/>
          <w:b w:val="0"/>
          <w:spacing w:val="4"/>
          <w:lang w:val="en"/>
        </w:rPr>
        <w:object w:dxaOrig="1531" w:dyaOrig="990">
          <v:shape id="_x0000_i1027" type="#_x0000_t75" style="width:76.75pt;height:49.6pt" o:ole="">
            <v:imagedata r:id="rId19" o:title=""/>
          </v:shape>
          <o:OLEObject Type="Embed" ProgID="AcroExch.Document.11" ShapeID="_x0000_i1027" DrawAspect="Icon" ObjectID="_1506517759" r:id="rId20"/>
        </w:object>
      </w:r>
    </w:p>
    <w:p w:rsidR="00294942" w:rsidRDefault="00294942" w:rsidP="007332D9">
      <w:pPr>
        <w:rPr>
          <w:rFonts w:cs="Arial"/>
          <w:b w:val="0"/>
          <w:spacing w:val="4"/>
          <w:lang w:val="en"/>
        </w:rPr>
      </w:pPr>
    </w:p>
    <w:p w:rsidR="007332D9" w:rsidRPr="00294942" w:rsidRDefault="005127DE" w:rsidP="007332D9">
      <w:pPr>
        <w:rPr>
          <w:rFonts w:cs="Arial"/>
          <w:b w:val="0"/>
        </w:rPr>
      </w:pPr>
      <w:r w:rsidRPr="00294942">
        <w:rPr>
          <w:rFonts w:cs="Arial"/>
          <w:b w:val="0"/>
        </w:rPr>
        <w:t xml:space="preserve">Part of the </w:t>
      </w:r>
      <w:r w:rsidR="00294942" w:rsidRPr="00294942">
        <w:rPr>
          <w:rFonts w:cs="Arial"/>
          <w:b w:val="0"/>
        </w:rPr>
        <w:t xml:space="preserve">CYP IAPT </w:t>
      </w:r>
      <w:r w:rsidRPr="00294942">
        <w:rPr>
          <w:rFonts w:cs="Arial"/>
          <w:b w:val="0"/>
        </w:rPr>
        <w:t xml:space="preserve">programme is training for </w:t>
      </w:r>
      <w:r w:rsidR="00294942" w:rsidRPr="00294942">
        <w:rPr>
          <w:rFonts w:cs="Arial"/>
          <w:b w:val="0"/>
        </w:rPr>
        <w:t xml:space="preserve">CAMHS practitioners.  </w:t>
      </w:r>
      <w:r w:rsidR="007332D9" w:rsidRPr="00294942">
        <w:rPr>
          <w:rFonts w:cs="Arial"/>
          <w:b w:val="0"/>
        </w:rPr>
        <w:t>To date</w:t>
      </w:r>
      <w:r w:rsidR="00294942" w:rsidRPr="00294942">
        <w:rPr>
          <w:rFonts w:cs="Arial"/>
          <w:b w:val="0"/>
        </w:rPr>
        <w:t>,</w:t>
      </w:r>
      <w:r w:rsidR="007332D9" w:rsidRPr="00294942">
        <w:rPr>
          <w:rFonts w:cs="Arial"/>
          <w:b w:val="0"/>
        </w:rPr>
        <w:t xml:space="preserve"> in B&amp;NES the following numbers of staff have been trained:</w:t>
      </w:r>
    </w:p>
    <w:p w:rsidR="007332D9" w:rsidRPr="00294942" w:rsidRDefault="007332D9" w:rsidP="007332D9">
      <w:pPr>
        <w:rPr>
          <w:rFonts w:cs="Arial"/>
          <w:b w:val="0"/>
        </w:rPr>
      </w:pPr>
      <w:r w:rsidRPr="00294942">
        <w:rPr>
          <w:rFonts w:cs="Arial"/>
          <w:b w:val="0"/>
        </w:rPr>
        <w:t>Year 1, 2012/13</w:t>
      </w:r>
      <w:r w:rsidRPr="00294942">
        <w:rPr>
          <w:rFonts w:cs="Arial"/>
          <w:b w:val="0"/>
        </w:rPr>
        <w:tab/>
      </w:r>
      <w:r w:rsidRPr="00294942">
        <w:rPr>
          <w:rFonts w:cs="Arial"/>
          <w:b w:val="0"/>
        </w:rPr>
        <w:tab/>
        <w:t>5 therapists trained in CBT, 1 in parenting.</w:t>
      </w:r>
    </w:p>
    <w:p w:rsidR="007332D9" w:rsidRPr="00294942" w:rsidRDefault="007332D9" w:rsidP="007332D9">
      <w:pPr>
        <w:rPr>
          <w:rFonts w:cs="Arial"/>
          <w:b w:val="0"/>
        </w:rPr>
      </w:pPr>
      <w:r w:rsidRPr="00294942">
        <w:rPr>
          <w:rFonts w:cs="Arial"/>
          <w:b w:val="0"/>
        </w:rPr>
        <w:t>Year 2, 2013/14</w:t>
      </w:r>
      <w:r w:rsidRPr="00294942">
        <w:rPr>
          <w:rFonts w:cs="Arial"/>
          <w:b w:val="0"/>
        </w:rPr>
        <w:tab/>
      </w:r>
      <w:r w:rsidRPr="00294942">
        <w:rPr>
          <w:rFonts w:cs="Arial"/>
          <w:b w:val="0"/>
        </w:rPr>
        <w:tab/>
        <w:t>4 therapists trained in CBT, 1 in parenting.</w:t>
      </w:r>
    </w:p>
    <w:p w:rsidR="007332D9" w:rsidRPr="00294942" w:rsidRDefault="007332D9" w:rsidP="007332D9">
      <w:pPr>
        <w:rPr>
          <w:rFonts w:cs="Arial"/>
          <w:b w:val="0"/>
        </w:rPr>
      </w:pPr>
      <w:r w:rsidRPr="00294942">
        <w:rPr>
          <w:rFonts w:cs="Arial"/>
          <w:b w:val="0"/>
        </w:rPr>
        <w:t>Year 3, 2014/15</w:t>
      </w:r>
      <w:r w:rsidRPr="00294942">
        <w:rPr>
          <w:rFonts w:cs="Arial"/>
          <w:b w:val="0"/>
        </w:rPr>
        <w:tab/>
      </w:r>
      <w:r w:rsidRPr="00294942">
        <w:rPr>
          <w:rFonts w:cs="Arial"/>
          <w:b w:val="0"/>
        </w:rPr>
        <w:tab/>
        <w:t>4 therapists trained in SFP, 1 in IPT-A.</w:t>
      </w:r>
    </w:p>
    <w:p w:rsidR="008E306F" w:rsidRDefault="008E306F" w:rsidP="00294942">
      <w:pPr>
        <w:rPr>
          <w:rFonts w:cs="Arial"/>
          <w:b w:val="0"/>
        </w:rPr>
      </w:pPr>
    </w:p>
    <w:p w:rsidR="00294942" w:rsidRPr="00294942" w:rsidRDefault="00294942" w:rsidP="00294942">
      <w:pPr>
        <w:rPr>
          <w:rFonts w:cs="Arial"/>
          <w:b w:val="0"/>
        </w:rPr>
      </w:pPr>
      <w:r w:rsidRPr="00294942">
        <w:rPr>
          <w:rFonts w:cs="Arial"/>
          <w:b w:val="0"/>
        </w:rPr>
        <w:t xml:space="preserve">A key part of IAPT </w:t>
      </w:r>
      <w:r w:rsidR="008E306F">
        <w:rPr>
          <w:rFonts w:cs="Arial"/>
          <w:b w:val="0"/>
        </w:rPr>
        <w:t>has been the</w:t>
      </w:r>
      <w:r w:rsidRPr="00294942">
        <w:rPr>
          <w:rFonts w:cs="Arial"/>
          <w:b w:val="0"/>
        </w:rPr>
        <w:t xml:space="preserve"> </w:t>
      </w:r>
      <w:r w:rsidR="008E306F">
        <w:rPr>
          <w:rFonts w:cs="Arial"/>
          <w:b w:val="0"/>
        </w:rPr>
        <w:t>introduction of</w:t>
      </w:r>
      <w:r w:rsidRPr="00294942">
        <w:rPr>
          <w:rFonts w:cs="Arial"/>
          <w:b w:val="0"/>
        </w:rPr>
        <w:t xml:space="preserve"> goal based measures to all patients in CAMHS and to introduce session by session R</w:t>
      </w:r>
      <w:r>
        <w:rPr>
          <w:rFonts w:cs="Arial"/>
          <w:b w:val="0"/>
        </w:rPr>
        <w:t xml:space="preserve">eported </w:t>
      </w:r>
      <w:r w:rsidRPr="00294942">
        <w:rPr>
          <w:rFonts w:cs="Arial"/>
          <w:b w:val="0"/>
        </w:rPr>
        <w:t>O</w:t>
      </w:r>
      <w:r>
        <w:rPr>
          <w:rFonts w:cs="Arial"/>
          <w:b w:val="0"/>
        </w:rPr>
        <w:t xml:space="preserve">utcomes </w:t>
      </w:r>
      <w:r w:rsidR="008E306F" w:rsidRPr="00294942">
        <w:rPr>
          <w:rFonts w:cs="Arial"/>
          <w:b w:val="0"/>
        </w:rPr>
        <w:t>M</w:t>
      </w:r>
      <w:r w:rsidR="008E306F">
        <w:rPr>
          <w:rFonts w:cs="Arial"/>
          <w:b w:val="0"/>
        </w:rPr>
        <w:t xml:space="preserve">easures </w:t>
      </w:r>
      <w:r w:rsidR="008E306F" w:rsidRPr="00294942">
        <w:rPr>
          <w:rFonts w:cs="Arial"/>
          <w:b w:val="0"/>
        </w:rPr>
        <w:t>by</w:t>
      </w:r>
      <w:r w:rsidRPr="00294942">
        <w:rPr>
          <w:rFonts w:cs="Arial"/>
          <w:b w:val="0"/>
        </w:rPr>
        <w:t xml:space="preserve"> all clinicians.</w:t>
      </w:r>
    </w:p>
    <w:p w:rsidR="007332D9" w:rsidRPr="00294942" w:rsidRDefault="007332D9" w:rsidP="007332D9">
      <w:pPr>
        <w:rPr>
          <w:rFonts w:eastAsiaTheme="minorHAnsi" w:cs="Arial"/>
          <w:b w:val="0"/>
          <w:lang w:eastAsia="en-US"/>
        </w:rPr>
      </w:pPr>
      <w:r w:rsidRPr="00294942">
        <w:rPr>
          <w:rFonts w:cs="Arial"/>
          <w:b w:val="0"/>
        </w:rPr>
        <w:t> </w:t>
      </w:r>
    </w:p>
    <w:p w:rsidR="00787224" w:rsidRPr="0071413C" w:rsidRDefault="00787224" w:rsidP="007332D9">
      <w:pPr>
        <w:spacing w:before="240" w:after="240"/>
        <w:textAlignment w:val="baseline"/>
        <w:rPr>
          <w:rFonts w:eastAsia="Arial" w:cs="Arial"/>
        </w:rPr>
      </w:pPr>
      <w:r w:rsidRPr="0071413C">
        <w:rPr>
          <w:rFonts w:eastAsia="Arial" w:cs="Arial"/>
        </w:rPr>
        <w:t xml:space="preserve">Eating Disorders </w:t>
      </w:r>
    </w:p>
    <w:p w:rsidR="00787224" w:rsidRPr="00F26820" w:rsidRDefault="00787224" w:rsidP="00787224">
      <w:pPr>
        <w:spacing w:before="240" w:after="240"/>
        <w:rPr>
          <w:rFonts w:eastAsia="Arial" w:cs="Arial"/>
          <w:b w:val="0"/>
        </w:rPr>
      </w:pPr>
      <w:r w:rsidRPr="00F26820">
        <w:rPr>
          <w:rFonts w:eastAsia="Arial" w:cs="Arial"/>
          <w:b w:val="0"/>
        </w:rPr>
        <w:t>At least 1.1 million people in the U</w:t>
      </w:r>
      <w:r w:rsidR="0071413C">
        <w:rPr>
          <w:rFonts w:eastAsia="Arial" w:cs="Arial"/>
          <w:b w:val="0"/>
        </w:rPr>
        <w:t>K are affected by an Eating D</w:t>
      </w:r>
      <w:r w:rsidRPr="00F26820">
        <w:rPr>
          <w:rFonts w:eastAsia="Arial" w:cs="Arial"/>
          <w:b w:val="0"/>
        </w:rPr>
        <w:t>isorder</w:t>
      </w:r>
      <w:r w:rsidR="0071413C">
        <w:rPr>
          <w:rFonts w:eastAsia="Arial" w:cs="Arial"/>
          <w:b w:val="0"/>
        </w:rPr>
        <w:t xml:space="preserve"> (ED)</w:t>
      </w:r>
      <w:r w:rsidRPr="00F26820">
        <w:rPr>
          <w:rFonts w:eastAsia="Arial" w:cs="Arial"/>
          <w:b w:val="0"/>
        </w:rPr>
        <w:t>, with young people in the age-group 14-25 being most at risk of dev</w:t>
      </w:r>
      <w:r>
        <w:rPr>
          <w:rFonts w:eastAsia="Arial" w:cs="Arial"/>
          <w:b w:val="0"/>
        </w:rPr>
        <w:t xml:space="preserve">eloping this type of illness. </w:t>
      </w:r>
      <w:r w:rsidRPr="00F26820">
        <w:rPr>
          <w:rFonts w:eastAsia="Arial" w:cs="Arial"/>
          <w:b w:val="0"/>
        </w:rPr>
        <w:t xml:space="preserve">Based on the 2007 Adult Psychiatric Morbidity Survey and the </w:t>
      </w:r>
      <w:r>
        <w:rPr>
          <w:rFonts w:eastAsia="Arial" w:cs="Arial"/>
          <w:b w:val="0"/>
        </w:rPr>
        <w:t xml:space="preserve">BANES </w:t>
      </w:r>
      <w:r w:rsidRPr="00F26820">
        <w:rPr>
          <w:rFonts w:eastAsia="Arial" w:cs="Arial"/>
          <w:b w:val="0"/>
        </w:rPr>
        <w:t>16-24 resident population, it is estimated that in 2013 there were 3,8</w:t>
      </w:r>
      <w:r>
        <w:rPr>
          <w:rFonts w:eastAsia="Arial" w:cs="Arial"/>
          <w:b w:val="0"/>
        </w:rPr>
        <w:t>79 young people aged 16-24 in the authority area</w:t>
      </w:r>
      <w:r w:rsidRPr="00F26820">
        <w:rPr>
          <w:rFonts w:eastAsia="Arial" w:cs="Arial"/>
          <w:b w:val="0"/>
        </w:rPr>
        <w:t xml:space="preserve"> with an eating disorder.</w:t>
      </w:r>
      <w:r w:rsidRPr="00864C9C">
        <w:rPr>
          <w:rFonts w:eastAsia="Arial" w:cs="Arial"/>
          <w:b w:val="0"/>
        </w:rPr>
        <w:t xml:space="preserve"> </w:t>
      </w:r>
      <w:r w:rsidRPr="00F26820">
        <w:rPr>
          <w:rFonts w:eastAsia="Arial" w:cs="Arial"/>
          <w:b w:val="0"/>
        </w:rPr>
        <w:t>Highest prevalence is in 16-24 year old girls.</w:t>
      </w:r>
    </w:p>
    <w:p w:rsidR="00787224" w:rsidRDefault="00787224" w:rsidP="00787224">
      <w:pPr>
        <w:spacing w:before="240" w:after="240"/>
        <w:rPr>
          <w:rFonts w:eastAsia="Arial" w:cs="Arial"/>
          <w:b w:val="0"/>
        </w:rPr>
      </w:pPr>
      <w:r w:rsidRPr="00F26820">
        <w:rPr>
          <w:rFonts w:eastAsia="Arial" w:cs="Arial"/>
          <w:b w:val="0"/>
        </w:rPr>
        <w:t>The number of admissions for eating disorders in B</w:t>
      </w:r>
      <w:r w:rsidR="0071413C">
        <w:rPr>
          <w:rFonts w:eastAsia="Arial" w:cs="Arial"/>
          <w:b w:val="0"/>
        </w:rPr>
        <w:t>&amp;</w:t>
      </w:r>
      <w:r>
        <w:rPr>
          <w:rFonts w:eastAsia="Arial" w:cs="Arial"/>
          <w:b w:val="0"/>
        </w:rPr>
        <w:t xml:space="preserve">NES </w:t>
      </w:r>
      <w:r w:rsidRPr="00F26820">
        <w:rPr>
          <w:rFonts w:eastAsia="Arial" w:cs="Arial"/>
          <w:b w:val="0"/>
        </w:rPr>
        <w:t xml:space="preserve">has increased although this may be due to changes in diagnosis rather than an actual increase in prevalence. </w:t>
      </w:r>
    </w:p>
    <w:p w:rsidR="006A78DF" w:rsidRDefault="006A78DF" w:rsidP="00787224">
      <w:pPr>
        <w:spacing w:before="240" w:after="240"/>
        <w:rPr>
          <w:rFonts w:eastAsia="Arial" w:cs="Arial"/>
          <w:b w:val="0"/>
        </w:rPr>
      </w:pPr>
      <w:r>
        <w:rPr>
          <w:rFonts w:eastAsia="Arial" w:cs="Arial"/>
          <w:b w:val="0"/>
        </w:rPr>
        <w:t xml:space="preserve">The local specialist ED service, provided by OHFT, meets latest NICE Guidance </w:t>
      </w:r>
    </w:p>
    <w:bookmarkStart w:id="1" w:name="_MON_1504096146"/>
    <w:bookmarkEnd w:id="1"/>
    <w:p w:rsidR="006A78DF" w:rsidRDefault="006A78DF" w:rsidP="00787224">
      <w:pPr>
        <w:spacing w:before="240" w:after="240"/>
        <w:rPr>
          <w:rFonts w:eastAsia="Arial" w:cs="Arial"/>
          <w:b w:val="0"/>
        </w:rPr>
      </w:pPr>
      <w:r>
        <w:rPr>
          <w:rFonts w:eastAsia="Arial" w:cs="Arial"/>
          <w:b w:val="0"/>
        </w:rPr>
        <w:object w:dxaOrig="1531" w:dyaOrig="990">
          <v:shape id="_x0000_i1028" type="#_x0000_t75" style="width:76.75pt;height:49.6pt" o:ole="">
            <v:imagedata r:id="rId21" o:title=""/>
          </v:shape>
          <o:OLEObject Type="Embed" ProgID="Word.Document.12" ShapeID="_x0000_i1028" DrawAspect="Icon" ObjectID="_1506517760" r:id="rId22">
            <o:FieldCodes>\s</o:FieldCodes>
          </o:OLEObject>
        </w:object>
      </w:r>
    </w:p>
    <w:p w:rsidR="006A78DF" w:rsidRDefault="006A78DF" w:rsidP="00787224">
      <w:pPr>
        <w:spacing w:before="240" w:after="240"/>
        <w:rPr>
          <w:rFonts w:eastAsia="Arial" w:cs="Arial"/>
          <w:b w:val="0"/>
        </w:rPr>
      </w:pPr>
      <w:r>
        <w:rPr>
          <w:rFonts w:eastAsia="Arial" w:cs="Arial"/>
          <w:b w:val="0"/>
        </w:rPr>
        <w:t>But there are new access and waiting times which must be implemented:</w:t>
      </w:r>
    </w:p>
    <w:p w:rsidR="006A78DF" w:rsidRPr="00F26820" w:rsidRDefault="006A78DF" w:rsidP="00787224">
      <w:pPr>
        <w:spacing w:before="240" w:after="240"/>
        <w:rPr>
          <w:rFonts w:eastAsia="Arial" w:cs="Arial"/>
          <w:b w:val="0"/>
        </w:rPr>
      </w:pPr>
      <w:r>
        <w:rPr>
          <w:rFonts w:eastAsia="Arial" w:cs="Arial"/>
          <w:b w:val="0"/>
        </w:rPr>
        <w:object w:dxaOrig="1531" w:dyaOrig="990">
          <v:shape id="_x0000_i1029" type="#_x0000_t75" style="width:76.75pt;height:49.6pt" o:ole="">
            <v:imagedata r:id="rId23" o:title=""/>
          </v:shape>
          <o:OLEObject Type="Embed" ProgID="AcroExch.Document.11" ShapeID="_x0000_i1029" DrawAspect="Icon" ObjectID="_1506517761" r:id="rId24"/>
        </w:object>
      </w:r>
    </w:p>
    <w:p w:rsidR="00787224" w:rsidRDefault="00787224" w:rsidP="00787224">
      <w:pPr>
        <w:spacing w:before="240"/>
        <w:rPr>
          <w:rFonts w:cs="Arial"/>
          <w:b w:val="0"/>
          <w:color w:val="5B5B5B"/>
          <w:sz w:val="21"/>
          <w:szCs w:val="21"/>
          <w:lang w:val="en"/>
        </w:rPr>
      </w:pPr>
    </w:p>
    <w:p w:rsidR="0071413C" w:rsidRDefault="0071413C" w:rsidP="00787224">
      <w:pPr>
        <w:rPr>
          <w:rFonts w:cs="Arial"/>
          <w:b w:val="0"/>
          <w:spacing w:val="4"/>
          <w:lang w:val="en"/>
        </w:rPr>
      </w:pPr>
      <w:r w:rsidRPr="0071413C">
        <w:rPr>
          <w:rFonts w:cs="Arial"/>
          <w:b w:val="0"/>
          <w:spacing w:val="4"/>
          <w:lang w:val="en"/>
        </w:rPr>
        <w:t xml:space="preserve">And the CAMHS provider, OHFT has developed a new specialist eating disorder </w:t>
      </w:r>
      <w:r>
        <w:rPr>
          <w:rFonts w:cs="Arial"/>
          <w:b w:val="0"/>
          <w:spacing w:val="4"/>
          <w:lang w:val="en"/>
        </w:rPr>
        <w:t xml:space="preserve">service </w:t>
      </w:r>
      <w:r w:rsidRPr="0071413C">
        <w:rPr>
          <w:rFonts w:cs="Arial"/>
          <w:b w:val="0"/>
          <w:spacing w:val="4"/>
          <w:lang w:val="en"/>
        </w:rPr>
        <w:t>to meet these standards</w:t>
      </w:r>
      <w:r w:rsidR="005E57E4">
        <w:rPr>
          <w:rFonts w:cs="Arial"/>
          <w:b w:val="0"/>
          <w:spacing w:val="4"/>
          <w:lang w:val="en"/>
        </w:rPr>
        <w:t xml:space="preserve"> which will be part funded by new Transformation Plan funding</w:t>
      </w:r>
      <w:r>
        <w:rPr>
          <w:rFonts w:cs="Arial"/>
          <w:b w:val="0"/>
          <w:spacing w:val="4"/>
          <w:lang w:val="en"/>
        </w:rPr>
        <w:t>:</w:t>
      </w:r>
    </w:p>
    <w:p w:rsidR="0071413C" w:rsidRDefault="0071413C" w:rsidP="00787224">
      <w:pPr>
        <w:rPr>
          <w:rFonts w:cs="Arial"/>
          <w:b w:val="0"/>
          <w:spacing w:val="4"/>
          <w:lang w:val="en"/>
        </w:rPr>
      </w:pPr>
    </w:p>
    <w:bookmarkStart w:id="2" w:name="_MON_1505822509"/>
    <w:bookmarkEnd w:id="2"/>
    <w:p w:rsidR="00F3263C" w:rsidRPr="0071413C" w:rsidRDefault="0071413C" w:rsidP="00787224">
      <w:pPr>
        <w:rPr>
          <w:rFonts w:cs="Arial"/>
          <w:b w:val="0"/>
          <w:spacing w:val="4"/>
          <w:lang w:val="en"/>
        </w:rPr>
      </w:pPr>
      <w:r>
        <w:rPr>
          <w:rFonts w:cs="Arial"/>
          <w:b w:val="0"/>
          <w:spacing w:val="4"/>
          <w:lang w:val="en"/>
        </w:rPr>
        <w:object w:dxaOrig="1531" w:dyaOrig="990">
          <v:shape id="_x0000_i1030" type="#_x0000_t75" style="width:76.75pt;height:49.6pt" o:ole="">
            <v:imagedata r:id="rId25" o:title=""/>
          </v:shape>
          <o:OLEObject Type="Embed" ProgID="Word.Document.12" ShapeID="_x0000_i1030" DrawAspect="Icon" ObjectID="_1506517762" r:id="rId26">
            <o:FieldCodes>\s</o:FieldCodes>
          </o:OLEObject>
        </w:object>
      </w:r>
      <w:r w:rsidRPr="0071413C">
        <w:rPr>
          <w:rFonts w:cs="Arial"/>
          <w:b w:val="0"/>
          <w:spacing w:val="4"/>
          <w:lang w:val="en"/>
        </w:rPr>
        <w:t xml:space="preserve"> </w:t>
      </w:r>
    </w:p>
    <w:p w:rsidR="00787224" w:rsidRDefault="00787224" w:rsidP="00787224">
      <w:pPr>
        <w:textAlignment w:val="baseline"/>
        <w:rPr>
          <w:rFonts w:cs="Arial"/>
          <w:b w:val="0"/>
          <w:spacing w:val="4"/>
          <w:lang w:val="en"/>
        </w:rPr>
      </w:pPr>
    </w:p>
    <w:p w:rsidR="00D611BB" w:rsidRPr="0071413C" w:rsidRDefault="00D611BB" w:rsidP="00924E51">
      <w:pPr>
        <w:pStyle w:val="ListParagraph"/>
        <w:numPr>
          <w:ilvl w:val="0"/>
          <w:numId w:val="11"/>
        </w:numPr>
        <w:spacing w:before="240" w:after="240"/>
        <w:textAlignment w:val="baseline"/>
        <w:rPr>
          <w:rFonts w:cs="Arial"/>
        </w:rPr>
      </w:pPr>
      <w:r w:rsidRPr="0071413C">
        <w:rPr>
          <w:rFonts w:cs="Arial"/>
        </w:rPr>
        <w:t>Inpatient (Tier 4) care</w:t>
      </w:r>
    </w:p>
    <w:p w:rsidR="00D611BB" w:rsidRPr="00D611BB" w:rsidRDefault="00D611BB" w:rsidP="00D611BB">
      <w:pPr>
        <w:rPr>
          <w:b w:val="0"/>
        </w:rPr>
      </w:pPr>
    </w:p>
    <w:p w:rsidR="00D611BB" w:rsidRPr="00D611BB" w:rsidRDefault="00D611BB" w:rsidP="00D611BB">
      <w:pPr>
        <w:rPr>
          <w:b w:val="0"/>
        </w:rPr>
      </w:pPr>
      <w:r w:rsidRPr="00D611BB">
        <w:rPr>
          <w:b w:val="0"/>
        </w:rPr>
        <w:t xml:space="preserve">During 2014-15 there were 8 admissions to CAMHS beds for B&amp;NES CYP, 5 of these to the ‘local’ beds at Marlborough House, 3 to more specialist provision out of area.  The average length of stay as an inpatient was 164 days, although </w:t>
      </w:r>
      <w:r w:rsidR="0071413C">
        <w:rPr>
          <w:b w:val="0"/>
        </w:rPr>
        <w:t>the median stay was x days</w:t>
      </w:r>
      <w:r w:rsidRPr="00D611BB">
        <w:rPr>
          <w:b w:val="0"/>
        </w:rPr>
        <w:t>, reflecting the complex needs of a very small number of CYP.</w:t>
      </w:r>
    </w:p>
    <w:p w:rsidR="00D611BB" w:rsidRPr="00D611BB" w:rsidRDefault="00D611BB" w:rsidP="00D611BB">
      <w:pPr>
        <w:rPr>
          <w:b w:val="0"/>
        </w:rPr>
      </w:pPr>
    </w:p>
    <w:p w:rsidR="00D611BB" w:rsidRPr="00D611BB" w:rsidRDefault="00D611BB" w:rsidP="00D611BB">
      <w:pPr>
        <w:rPr>
          <w:b w:val="0"/>
        </w:rPr>
      </w:pPr>
      <w:r w:rsidRPr="00D611BB">
        <w:rPr>
          <w:b w:val="0"/>
        </w:rPr>
        <w:t xml:space="preserve">Between 2009 and 2012 OHFT were jointly commissioned by Wiltshire CCG and B&amp;NES CCG to provide generic CAMHS beds and specialist community CAMHS (Tier 3).  Since 2012 NHS England specialists have commissioned all CAMHS inpatient beds on behalf of CCGs.  </w:t>
      </w:r>
    </w:p>
    <w:p w:rsidR="00D611BB" w:rsidRPr="00D611BB" w:rsidRDefault="00D611BB" w:rsidP="00D611BB">
      <w:pPr>
        <w:rPr>
          <w:b w:val="0"/>
        </w:rPr>
      </w:pPr>
    </w:p>
    <w:p w:rsidR="00D611BB" w:rsidRPr="00D611BB" w:rsidRDefault="00D611BB" w:rsidP="00D611BB">
      <w:pPr>
        <w:rPr>
          <w:b w:val="0"/>
        </w:rPr>
      </w:pPr>
      <w:r w:rsidRPr="00D611BB">
        <w:rPr>
          <w:b w:val="0"/>
        </w:rPr>
        <w:t xml:space="preserve">The community Outreach Service for Children and Adolescents (OSCA) works particularly closely with inpatient facilities at Marlborough House, Swindon and Highfield Unit, Oxford to ensure that admissions are appropriate and timely, and that CYP are discharged as soon as they can be supported in their own homes.  </w:t>
      </w:r>
    </w:p>
    <w:p w:rsidR="00D611BB" w:rsidRPr="00D611BB" w:rsidRDefault="00D611BB" w:rsidP="00D611BB">
      <w:pPr>
        <w:rPr>
          <w:b w:val="0"/>
        </w:rPr>
      </w:pPr>
    </w:p>
    <w:p w:rsidR="00D611BB" w:rsidRPr="00D611BB" w:rsidRDefault="00D611BB" w:rsidP="00D611BB">
      <w:pPr>
        <w:rPr>
          <w:b w:val="0"/>
        </w:rPr>
      </w:pPr>
      <w:r w:rsidRPr="00D611BB">
        <w:rPr>
          <w:b w:val="0"/>
        </w:rPr>
        <w:t xml:space="preserve">The new Transformation Plan investment in specialist Eating Disorder Services may reduce both the need for some inpatient admissions associated with EDs and the length of stay required for those who are admitted.  In addition, by ‘in reaching’ into acute hospitals the ED Service should also be able to reduce the length of stay in acute hospitals to those CYP with EDs who present with advanced physical deterioration.  </w:t>
      </w:r>
    </w:p>
    <w:p w:rsidR="00D611BB" w:rsidRPr="00D611BB" w:rsidRDefault="00D611BB" w:rsidP="00D611BB">
      <w:pPr>
        <w:rPr>
          <w:b w:val="0"/>
        </w:rPr>
      </w:pPr>
    </w:p>
    <w:p w:rsidR="00D611BB" w:rsidRPr="00D611BB" w:rsidRDefault="00D611BB" w:rsidP="00D611BB">
      <w:pPr>
        <w:rPr>
          <w:b w:val="0"/>
        </w:rPr>
      </w:pPr>
      <w:r w:rsidRPr="00D611BB">
        <w:rPr>
          <w:b w:val="0"/>
        </w:rPr>
        <w:t>In the near future there may be a national re-procurement of CAMHS beds, and local CCG commissioners are committed to working closely with NHS England to ensure that appropriate provision is secured for CYP from B&amp;NES.  The SW Strategic Clinical Network (SWSCN) facilitates discussions between NHS England, CCG commissioners and local CAMHS providers, and local children’s health commissioners attend regularly and contribute to SWSCN’s work.</w:t>
      </w:r>
    </w:p>
    <w:p w:rsidR="00D611BB" w:rsidRPr="00D611BB" w:rsidRDefault="00D611BB" w:rsidP="00D611BB">
      <w:pPr>
        <w:rPr>
          <w:b w:val="0"/>
        </w:rPr>
      </w:pPr>
    </w:p>
    <w:p w:rsidR="00D611BB" w:rsidRDefault="00D611BB" w:rsidP="00D611BB">
      <w:pPr>
        <w:rPr>
          <w:b w:val="0"/>
        </w:rPr>
      </w:pPr>
      <w:r w:rsidRPr="00D611BB">
        <w:rPr>
          <w:b w:val="0"/>
        </w:rPr>
        <w:lastRenderedPageBreak/>
        <w:t xml:space="preserve">In addition, there is a joint NHS England and CCG Co-Commissioning group which meets monthly.  CAMHS is one of the top 5 key priorities on the co-commissioning agenda </w:t>
      </w:r>
    </w:p>
    <w:p w:rsidR="00251455" w:rsidRDefault="00251455" w:rsidP="00D611BB">
      <w:pPr>
        <w:rPr>
          <w:b w:val="0"/>
        </w:rPr>
      </w:pPr>
    </w:p>
    <w:p w:rsidR="00251455" w:rsidRPr="0071413C" w:rsidRDefault="00251455" w:rsidP="00924E51">
      <w:pPr>
        <w:pStyle w:val="ListParagraph"/>
        <w:numPr>
          <w:ilvl w:val="0"/>
          <w:numId w:val="11"/>
        </w:numPr>
      </w:pPr>
      <w:r w:rsidRPr="0071413C">
        <w:t>Liaison and Diversion Services</w:t>
      </w:r>
      <w:r w:rsidR="003D1E08" w:rsidRPr="0071413C">
        <w:t>, also known as Court Assessment and Referral Service (CARS)</w:t>
      </w:r>
    </w:p>
    <w:p w:rsidR="00251455" w:rsidRDefault="00251455" w:rsidP="00251455">
      <w:pPr>
        <w:rPr>
          <w:b w:val="0"/>
        </w:rPr>
      </w:pPr>
    </w:p>
    <w:p w:rsidR="008E1C71" w:rsidRPr="006F25CD" w:rsidRDefault="00251455" w:rsidP="00AB25C4">
      <w:pPr>
        <w:pStyle w:val="Default"/>
      </w:pPr>
      <w:r w:rsidRPr="00AB25C4">
        <w:t xml:space="preserve">CYP from B&amp;NES have been </w:t>
      </w:r>
      <w:r w:rsidR="00AB25C4" w:rsidRPr="00AB25C4">
        <w:t xml:space="preserve">in receipt of </w:t>
      </w:r>
      <w:r w:rsidR="00AB25C4">
        <w:t xml:space="preserve">the nationally specified and commissioned </w:t>
      </w:r>
      <w:r w:rsidR="00AB25C4" w:rsidRPr="00AB25C4">
        <w:t xml:space="preserve">all-age Liaison and Diversion (L&amp;D) </w:t>
      </w:r>
      <w:r w:rsidRPr="00AB25C4">
        <w:t>services</w:t>
      </w:r>
      <w:r w:rsidR="00AB25C4">
        <w:t>.</w:t>
      </w:r>
      <w:r w:rsidR="00AB25C4" w:rsidRPr="00AB25C4">
        <w:t xml:space="preserve">  L&amp;D practitioners are based at the local custody suite (Keynsham) and aim to improve early identification of a range of vulnerabilities, (including but not limited to mental health, substance misuse, personality disorder and learning disabilities), in people coming into contact with the youth or criminal justice systems. Further to identification and assessment, individuals can be referred to appropriate treatment services so contributing to an improvement in health and social care outcomes, which may in turn positively impact on offending and re-offending rates. At the same time, the information gained from the intervention can improve fairness of the justice process to the individual, improve the efficiency of the criminal justice system, and ensure that charging, prosecuting and disposal decisions are fully informed. </w:t>
      </w:r>
      <w:r w:rsidR="00AB25C4">
        <w:t xml:space="preserve"> If offenders </w:t>
      </w:r>
      <w:r w:rsidR="00FC0163">
        <w:t xml:space="preserve">receive </w:t>
      </w:r>
      <w:proofErr w:type="spellStart"/>
      <w:r w:rsidR="00FC0163">
        <w:t>non custodial</w:t>
      </w:r>
      <w:proofErr w:type="spellEnd"/>
      <w:r w:rsidR="00FC0163">
        <w:t xml:space="preserve"> sentences then this may be on condition that they </w:t>
      </w:r>
      <w:r w:rsidR="00AB25C4">
        <w:t xml:space="preserve">agree to </w:t>
      </w:r>
      <w:r w:rsidR="00FC0163">
        <w:t>engage with relevant support services.</w:t>
      </w:r>
      <w:r w:rsidR="008E1C71">
        <w:t xml:space="preserve">  </w:t>
      </w:r>
      <w:r w:rsidR="006F25CD" w:rsidRPr="006F25CD">
        <w:t>The</w:t>
      </w:r>
      <w:r w:rsidR="008E1C71" w:rsidRPr="006F25CD">
        <w:t xml:space="preserve"> L&amp;D service may </w:t>
      </w:r>
      <w:r w:rsidR="006F25CD" w:rsidRPr="006F25CD">
        <w:t xml:space="preserve">offer </w:t>
      </w:r>
      <w:r w:rsidR="006F25CD" w:rsidRPr="006F25CD">
        <w:rPr>
          <w:color w:val="242424"/>
          <w:lang w:val="en-US"/>
        </w:rPr>
        <w:t>support to their first appointment and the capturing of outcomes.</w:t>
      </w:r>
    </w:p>
    <w:p w:rsidR="008E1C71" w:rsidRDefault="008E1C71" w:rsidP="00AB25C4">
      <w:pPr>
        <w:pStyle w:val="Default"/>
      </w:pPr>
    </w:p>
    <w:p w:rsidR="00AB25C4" w:rsidRDefault="008E1C71" w:rsidP="00AB25C4">
      <w:pPr>
        <w:pStyle w:val="Default"/>
      </w:pPr>
      <w:r>
        <w:t>Due to the possibility of some young offenders already ‘being known’ to CAMHS, the local CAMHS provider, OHFT has created a Memorandum of Understanding with AWP, to local L&amp;D service.  This clarifies working arrangements when the L&amp;D service has concerns about a young person in custody or at the court or when CAMHS</w:t>
      </w:r>
      <w:r w:rsidR="003D1E08">
        <w:t xml:space="preserve"> are contacted about someone who they think would benefit from an L&amp;D assessment. </w:t>
      </w:r>
    </w:p>
    <w:p w:rsidR="008E1C71" w:rsidRDefault="008E1C71" w:rsidP="00AB25C4">
      <w:pPr>
        <w:pStyle w:val="Default"/>
      </w:pPr>
    </w:p>
    <w:bookmarkStart w:id="3" w:name="_MON_1504702958"/>
    <w:bookmarkEnd w:id="3"/>
    <w:p w:rsidR="008E1C71" w:rsidRDefault="008E1C71" w:rsidP="00AB25C4">
      <w:pPr>
        <w:pStyle w:val="Default"/>
      </w:pPr>
      <w:r>
        <w:object w:dxaOrig="1531" w:dyaOrig="990">
          <v:shape id="_x0000_i1031" type="#_x0000_t75" style="width:76.75pt;height:49.6pt" o:ole="">
            <v:imagedata r:id="rId27" o:title=""/>
          </v:shape>
          <o:OLEObject Type="Embed" ProgID="Word.Document.12" ShapeID="_x0000_i1031" DrawAspect="Icon" ObjectID="_1506517763" r:id="rId28">
            <o:FieldCodes>\s</o:FieldCodes>
          </o:OLEObject>
        </w:object>
      </w:r>
    </w:p>
    <w:p w:rsidR="003D1E08" w:rsidRDefault="003D1E08" w:rsidP="00AB25C4">
      <w:pPr>
        <w:pStyle w:val="Default"/>
      </w:pPr>
    </w:p>
    <w:p w:rsidR="003D1E08" w:rsidRDefault="003D1E08" w:rsidP="00AB25C4">
      <w:pPr>
        <w:pStyle w:val="Default"/>
      </w:pPr>
      <w:r>
        <w:t xml:space="preserve">In September 2015 a review of the Memorandum of Understanding concluded that arrangements </w:t>
      </w:r>
      <w:r w:rsidR="008E306F">
        <w:t>were</w:t>
      </w:r>
      <w:r>
        <w:t xml:space="preserve"> working well.</w:t>
      </w:r>
    </w:p>
    <w:p w:rsidR="00B34CD4" w:rsidRDefault="00B34CD4" w:rsidP="00AB25C4">
      <w:pPr>
        <w:pStyle w:val="Default"/>
      </w:pPr>
    </w:p>
    <w:p w:rsidR="00B34CD4" w:rsidRPr="00B34CD4" w:rsidRDefault="00B34CD4" w:rsidP="00B34CD4">
      <w:pPr>
        <w:pStyle w:val="Default"/>
        <w:numPr>
          <w:ilvl w:val="0"/>
          <w:numId w:val="11"/>
        </w:numPr>
        <w:rPr>
          <w:b/>
        </w:rPr>
      </w:pPr>
      <w:r w:rsidRPr="00B34CD4">
        <w:rPr>
          <w:b/>
        </w:rPr>
        <w:t xml:space="preserve">Crisis Concordat </w:t>
      </w:r>
    </w:p>
    <w:p w:rsidR="008E1C71" w:rsidRPr="00A46D62" w:rsidRDefault="008E1C71" w:rsidP="00AB25C4">
      <w:pPr>
        <w:pStyle w:val="Default"/>
      </w:pPr>
    </w:p>
    <w:p w:rsidR="00AA1740" w:rsidRPr="00A46D62" w:rsidRDefault="001638C4" w:rsidP="00AA1740">
      <w:pPr>
        <w:shd w:val="clear" w:color="auto" w:fill="FFFFFF"/>
        <w:spacing w:after="240"/>
        <w:rPr>
          <w:rFonts w:cs="Arial"/>
          <w:b w:val="0"/>
          <w:color w:val="000000" w:themeColor="text1"/>
        </w:rPr>
      </w:pPr>
      <w:r w:rsidRPr="00AA1740">
        <w:rPr>
          <w:b w:val="0"/>
        </w:rPr>
        <w:t xml:space="preserve">The Crisis Concordat review and action plan is a joint plan between statutory public, community and third sector organisations in B&amp;NES. </w:t>
      </w:r>
      <w:r w:rsidR="00AA1740">
        <w:rPr>
          <w:b w:val="0"/>
        </w:rPr>
        <w:t xml:space="preserve"> </w:t>
      </w:r>
      <w:r w:rsidR="00AA1740" w:rsidRPr="00AA1740">
        <w:rPr>
          <w:rFonts w:cs="Arial"/>
          <w:b w:val="0"/>
          <w:color w:val="000000" w:themeColor="text1"/>
        </w:rPr>
        <w:t xml:space="preserve">The B&amp;NES </w:t>
      </w:r>
      <w:hyperlink r:id="rId29" w:tgtFrame="_blank" w:history="1">
        <w:r w:rsidR="00AA1740" w:rsidRPr="00AA1740">
          <w:rPr>
            <w:rFonts w:cs="Arial"/>
            <w:b w:val="0"/>
            <w:bCs/>
            <w:color w:val="000000" w:themeColor="text1"/>
          </w:rPr>
          <w:t>Mental Health Crisis Care Concordat</w:t>
        </w:r>
      </w:hyperlink>
      <w:r w:rsidR="00AA1740" w:rsidRPr="00AA1740">
        <w:rPr>
          <w:rFonts w:cs="Arial"/>
          <w:b w:val="0"/>
          <w:color w:val="000000" w:themeColor="text1"/>
        </w:rPr>
        <w:t> sets out how organisations</w:t>
      </w:r>
      <w:r w:rsidR="00AA1740" w:rsidRPr="00A46D62">
        <w:rPr>
          <w:rFonts w:cs="Arial"/>
          <w:b w:val="0"/>
          <w:color w:val="000000" w:themeColor="text1"/>
        </w:rPr>
        <w:t xml:space="preserve"> will work together better to make sure that people get the help they need when they are having a mental health crisis.</w:t>
      </w:r>
    </w:p>
    <w:p w:rsidR="00AA1740" w:rsidRDefault="00AA1740" w:rsidP="00AA1740">
      <w:pPr>
        <w:shd w:val="clear" w:color="auto" w:fill="FFFFFF"/>
        <w:spacing w:after="240"/>
        <w:rPr>
          <w:rFonts w:cs="Arial"/>
          <w:b w:val="0"/>
          <w:color w:val="000000" w:themeColor="text1"/>
        </w:rPr>
      </w:pPr>
      <w:r w:rsidRPr="00A46D62">
        <w:rPr>
          <w:rFonts w:cs="Arial"/>
          <w:b w:val="0"/>
          <w:color w:val="000000" w:themeColor="text1"/>
        </w:rPr>
        <w:t>The Concordat focuses on four main areas:</w:t>
      </w:r>
      <w:r>
        <w:rPr>
          <w:rFonts w:cs="Arial"/>
          <w:b w:val="0"/>
          <w:color w:val="000000" w:themeColor="text1"/>
        </w:rPr>
        <w:t xml:space="preserve">  </w:t>
      </w:r>
      <w:hyperlink r:id="rId30" w:anchor="access" w:history="1">
        <w:r w:rsidRPr="00A46D62">
          <w:rPr>
            <w:rFonts w:cs="Arial"/>
            <w:b w:val="0"/>
            <w:bCs/>
            <w:color w:val="000000" w:themeColor="text1"/>
          </w:rPr>
          <w:t>Access to support before crisis point</w:t>
        </w:r>
      </w:hyperlink>
      <w:r w:rsidRPr="00A46D62">
        <w:rPr>
          <w:rFonts w:cs="Arial"/>
          <w:b w:val="0"/>
          <w:color w:val="000000" w:themeColor="text1"/>
        </w:rPr>
        <w:t>, u</w:t>
      </w:r>
      <w:hyperlink r:id="rId31" w:anchor="urgent" w:history="1">
        <w:r w:rsidRPr="00A46D62">
          <w:rPr>
            <w:rFonts w:cs="Arial"/>
            <w:b w:val="0"/>
            <w:bCs/>
            <w:color w:val="000000" w:themeColor="text1"/>
          </w:rPr>
          <w:t>rgent and emergency access to crisis care</w:t>
        </w:r>
      </w:hyperlink>
      <w:r w:rsidRPr="00A46D62">
        <w:rPr>
          <w:rFonts w:cs="Arial"/>
          <w:b w:val="0"/>
          <w:color w:val="000000" w:themeColor="text1"/>
        </w:rPr>
        <w:t xml:space="preserve"> , q</w:t>
      </w:r>
      <w:hyperlink r:id="rId32" w:anchor="quality" w:history="1">
        <w:r w:rsidRPr="00A46D62">
          <w:rPr>
            <w:rFonts w:cs="Arial"/>
            <w:b w:val="0"/>
            <w:bCs/>
            <w:color w:val="000000" w:themeColor="text1"/>
          </w:rPr>
          <w:t>uality of treatment and care when in crisis</w:t>
        </w:r>
      </w:hyperlink>
      <w:r w:rsidRPr="00A46D62">
        <w:rPr>
          <w:rFonts w:cs="Arial"/>
          <w:b w:val="0"/>
          <w:color w:val="000000" w:themeColor="text1"/>
        </w:rPr>
        <w:t>, r</w:t>
      </w:r>
      <w:hyperlink r:id="rId33" w:anchor="recovery" w:history="1">
        <w:r w:rsidRPr="00A46D62">
          <w:rPr>
            <w:rFonts w:cs="Arial"/>
            <w:b w:val="0"/>
            <w:bCs/>
            <w:color w:val="000000" w:themeColor="text1"/>
          </w:rPr>
          <w:t>ecovery and staying well</w:t>
        </w:r>
      </w:hyperlink>
      <w:r w:rsidRPr="00A46D62">
        <w:rPr>
          <w:rFonts w:cs="Arial"/>
          <w:b w:val="0"/>
          <w:color w:val="000000" w:themeColor="text1"/>
        </w:rPr>
        <w:t xml:space="preserve">.  </w:t>
      </w:r>
    </w:p>
    <w:p w:rsidR="001638C4" w:rsidRDefault="001638C4" w:rsidP="001638C4">
      <w:pPr>
        <w:pStyle w:val="Default"/>
      </w:pPr>
      <w:r>
        <w:lastRenderedPageBreak/>
        <w:t xml:space="preserve">Oversight of the </w:t>
      </w:r>
      <w:r w:rsidR="00AA1740">
        <w:t xml:space="preserve">B&amp;NES </w:t>
      </w:r>
      <w:r>
        <w:t>plan is via a Crisis Concordat Task Group with all agencies represented by senior local staff (this includes children’s and adults mental health commissioners, substance misuse commissioner, police, acute trust, CAMHS, AWP, community services, ambulance service). The plan includes consideration for children and young people in mental health crisis and was commended for its strong partnership approach.</w:t>
      </w:r>
    </w:p>
    <w:p w:rsidR="00AA1740" w:rsidRDefault="00AA1740" w:rsidP="001638C4">
      <w:pPr>
        <w:pStyle w:val="Default"/>
      </w:pPr>
    </w:p>
    <w:p w:rsidR="00AA1740" w:rsidRDefault="00AA1740" w:rsidP="001638C4">
      <w:pPr>
        <w:pStyle w:val="Default"/>
      </w:pPr>
      <w:r>
        <w:t>The latest copy of the review and action plan is here</w:t>
      </w:r>
    </w:p>
    <w:p w:rsidR="001638C4" w:rsidRDefault="001638C4" w:rsidP="001638C4">
      <w:pPr>
        <w:pStyle w:val="Default"/>
      </w:pPr>
    </w:p>
    <w:bookmarkStart w:id="4" w:name="_MON_1506429077"/>
    <w:bookmarkEnd w:id="4"/>
    <w:p w:rsidR="001638C4" w:rsidRDefault="001638C4" w:rsidP="001638C4">
      <w:pPr>
        <w:pStyle w:val="Default"/>
      </w:pPr>
      <w:r>
        <w:object w:dxaOrig="1531" w:dyaOrig="990">
          <v:shape id="_x0000_i1032" type="#_x0000_t75" style="width:76.75pt;height:49.6pt" o:ole="">
            <v:imagedata r:id="rId34" o:title=""/>
          </v:shape>
          <o:OLEObject Type="Embed" ProgID="Word.Document.12" ShapeID="_x0000_i1032" DrawAspect="Icon" ObjectID="_1506517764" r:id="rId35">
            <o:FieldCodes>\s</o:FieldCodes>
          </o:OLEObject>
        </w:object>
      </w:r>
      <w:r>
        <w:t xml:space="preserve"> </w:t>
      </w:r>
    </w:p>
    <w:p w:rsidR="00AA1740" w:rsidRDefault="00AA1740" w:rsidP="001638C4">
      <w:pPr>
        <w:pStyle w:val="Default"/>
      </w:pPr>
    </w:p>
    <w:p w:rsidR="00290244" w:rsidRDefault="00290244" w:rsidP="00A46D62">
      <w:pPr>
        <w:shd w:val="clear" w:color="auto" w:fill="FFFFFF"/>
        <w:spacing w:after="240"/>
        <w:rPr>
          <w:rFonts w:eastAsiaTheme="minorHAnsi" w:cs="Arial"/>
          <w:b w:val="0"/>
          <w:color w:val="000000" w:themeColor="text1"/>
          <w:lang w:eastAsia="en-US"/>
        </w:rPr>
      </w:pPr>
      <w:r w:rsidRPr="00A46D62">
        <w:rPr>
          <w:rFonts w:cs="Arial"/>
          <w:b w:val="0"/>
          <w:color w:val="000000" w:themeColor="text1"/>
        </w:rPr>
        <w:t xml:space="preserve">The </w:t>
      </w:r>
      <w:r w:rsidRPr="00A46D62">
        <w:rPr>
          <w:rFonts w:eastAsiaTheme="minorHAnsi" w:cs="Arial"/>
          <w:b w:val="0"/>
          <w:color w:val="000000" w:themeColor="text1"/>
          <w:lang w:eastAsia="en-US"/>
        </w:rPr>
        <w:t>CAMHS service form</w:t>
      </w:r>
      <w:r w:rsidR="00A46D62">
        <w:rPr>
          <w:rFonts w:eastAsiaTheme="minorHAnsi" w:cs="Arial"/>
          <w:b w:val="0"/>
          <w:color w:val="000000" w:themeColor="text1"/>
          <w:lang w:eastAsia="en-US"/>
        </w:rPr>
        <w:t>s</w:t>
      </w:r>
      <w:r w:rsidRPr="00A46D62">
        <w:rPr>
          <w:rFonts w:eastAsiaTheme="minorHAnsi" w:cs="Arial"/>
          <w:b w:val="0"/>
          <w:color w:val="000000" w:themeColor="text1"/>
          <w:lang w:eastAsia="en-US"/>
        </w:rPr>
        <w:t xml:space="preserve"> part of the Crisis Concordat within B&amp;NES.  Regarding urgent and emergency access to crisi</w:t>
      </w:r>
      <w:r w:rsidR="00A46D62">
        <w:rPr>
          <w:rFonts w:eastAsiaTheme="minorHAnsi" w:cs="Arial"/>
          <w:b w:val="0"/>
          <w:color w:val="000000" w:themeColor="text1"/>
          <w:lang w:eastAsia="en-US"/>
        </w:rPr>
        <w:t>s</w:t>
      </w:r>
      <w:r w:rsidRPr="00A46D62">
        <w:rPr>
          <w:rFonts w:eastAsiaTheme="minorHAnsi" w:cs="Arial"/>
          <w:b w:val="0"/>
          <w:color w:val="000000" w:themeColor="text1"/>
          <w:lang w:eastAsia="en-US"/>
        </w:rPr>
        <w:t xml:space="preserve"> care, all young people up to the age of 18 who present at the local acute hospital (Royal United Hospital Bath) following an act of deliberate self-harm and who are admitted to either the Paediatric ward or the Observation Ward are assessed the following day by a clinician from the CAMHS Team. A full assessment of their mental health needs and mental state is undertaken and follow up assessment / intervention offered as appropriate to their needs. </w:t>
      </w:r>
    </w:p>
    <w:p w:rsidR="00A46D62" w:rsidRDefault="001638C4" w:rsidP="00A46D62">
      <w:pPr>
        <w:shd w:val="clear" w:color="auto" w:fill="FFFFFF"/>
        <w:spacing w:after="240"/>
        <w:rPr>
          <w:rFonts w:eastAsiaTheme="minorHAnsi" w:cs="Arial"/>
          <w:b w:val="0"/>
          <w:color w:val="000000" w:themeColor="text1"/>
          <w:lang w:eastAsia="en-US"/>
        </w:rPr>
      </w:pPr>
      <w:r w:rsidRPr="00AA1740">
        <w:rPr>
          <w:b w:val="0"/>
        </w:rPr>
        <w:t>The</w:t>
      </w:r>
      <w:r w:rsidR="00AA1740" w:rsidRPr="00AA1740">
        <w:rPr>
          <w:b w:val="0"/>
        </w:rPr>
        <w:t>re is a</w:t>
      </w:r>
      <w:r w:rsidRPr="00AA1740">
        <w:rPr>
          <w:b w:val="0"/>
        </w:rPr>
        <w:t xml:space="preserve"> national </w:t>
      </w:r>
      <w:r w:rsidR="00AA1740" w:rsidRPr="00AA1740">
        <w:rPr>
          <w:b w:val="0"/>
        </w:rPr>
        <w:t xml:space="preserve">determination to </w:t>
      </w:r>
      <w:r w:rsidRPr="00AA1740">
        <w:rPr>
          <w:b w:val="0"/>
        </w:rPr>
        <w:t>ensur</w:t>
      </w:r>
      <w:r w:rsidR="00AA1740" w:rsidRPr="00AA1740">
        <w:rPr>
          <w:b w:val="0"/>
        </w:rPr>
        <w:t>e</w:t>
      </w:r>
      <w:r w:rsidRPr="00AA1740">
        <w:rPr>
          <w:b w:val="0"/>
        </w:rPr>
        <w:t xml:space="preserve"> that no young person is </w:t>
      </w:r>
      <w:r w:rsidR="00AA1740" w:rsidRPr="00AA1740">
        <w:rPr>
          <w:b w:val="0"/>
        </w:rPr>
        <w:t xml:space="preserve">inappropriately </w:t>
      </w:r>
      <w:r w:rsidRPr="00AA1740">
        <w:rPr>
          <w:b w:val="0"/>
        </w:rPr>
        <w:t>detained in police cell</w:t>
      </w:r>
      <w:r w:rsidR="00AA1740" w:rsidRPr="00AA1740">
        <w:rPr>
          <w:b w:val="0"/>
        </w:rPr>
        <w:t xml:space="preserve">s by ensuring </w:t>
      </w:r>
      <w:r w:rsidRPr="00AA1740">
        <w:rPr>
          <w:b w:val="0"/>
        </w:rPr>
        <w:t xml:space="preserve">that there is </w:t>
      </w:r>
      <w:r w:rsidR="00AA1740" w:rsidRPr="00AA1740">
        <w:rPr>
          <w:b w:val="0"/>
        </w:rPr>
        <w:t>sufficient provision of P</w:t>
      </w:r>
      <w:r w:rsidRPr="00AA1740">
        <w:rPr>
          <w:b w:val="0"/>
        </w:rPr>
        <w:t>l</w:t>
      </w:r>
      <w:r w:rsidR="00AA1740" w:rsidRPr="00AA1740">
        <w:rPr>
          <w:b w:val="0"/>
        </w:rPr>
        <w:t>ace of S</w:t>
      </w:r>
      <w:r w:rsidRPr="00AA1740">
        <w:rPr>
          <w:b w:val="0"/>
        </w:rPr>
        <w:t>afety facilities for young people to be ass</w:t>
      </w:r>
      <w:r w:rsidR="00AA1740" w:rsidRPr="00AA1740">
        <w:rPr>
          <w:b w:val="0"/>
        </w:rPr>
        <w:t>essed under Section 136 of the Mental Health A</w:t>
      </w:r>
      <w:r w:rsidRPr="00AA1740">
        <w:rPr>
          <w:b w:val="0"/>
        </w:rPr>
        <w:t xml:space="preserve">ct. </w:t>
      </w:r>
      <w:r w:rsidR="00A46D62" w:rsidRPr="00AA1740">
        <w:rPr>
          <w:rFonts w:eastAsiaTheme="minorHAnsi" w:cs="Arial"/>
          <w:b w:val="0"/>
          <w:color w:val="000000" w:themeColor="text1"/>
          <w:lang w:eastAsia="en-US"/>
        </w:rPr>
        <w:t xml:space="preserve">Children and young </w:t>
      </w:r>
      <w:proofErr w:type="gramStart"/>
      <w:r w:rsidR="00A46D62" w:rsidRPr="00AA1740">
        <w:rPr>
          <w:rFonts w:eastAsiaTheme="minorHAnsi" w:cs="Arial"/>
          <w:b w:val="0"/>
          <w:color w:val="000000" w:themeColor="text1"/>
          <w:lang w:eastAsia="en-US"/>
        </w:rPr>
        <w:t>people</w:t>
      </w:r>
      <w:proofErr w:type="gramEnd"/>
      <w:r w:rsidR="00A46D62" w:rsidRPr="00AA1740">
        <w:rPr>
          <w:rFonts w:eastAsiaTheme="minorHAnsi" w:cs="Arial"/>
          <w:b w:val="0"/>
          <w:color w:val="000000" w:themeColor="text1"/>
          <w:lang w:eastAsia="en-US"/>
        </w:rPr>
        <w:t xml:space="preserve"> who are detained by the police under the Mental Health</w:t>
      </w:r>
      <w:r w:rsidR="00A46D62">
        <w:rPr>
          <w:rFonts w:eastAsiaTheme="minorHAnsi" w:cs="Arial"/>
          <w:b w:val="0"/>
          <w:color w:val="000000" w:themeColor="text1"/>
          <w:lang w:eastAsia="en-US"/>
        </w:rPr>
        <w:t xml:space="preserve"> Act, are currently taken to a Place of Safety at Southmead Hospital in Bristol.  To reduce the risk of children and young people being taken the Southmead unnecessarily, the Police Service and the CAMHS service have recently implemented a protocol in which the police consult the local CAMHS service before deciding to transport the CYP to Southmead.</w:t>
      </w:r>
    </w:p>
    <w:p w:rsidR="00A46D62" w:rsidRDefault="00A46D62" w:rsidP="00A46D62">
      <w:pPr>
        <w:shd w:val="clear" w:color="auto" w:fill="FFFFFF"/>
        <w:spacing w:after="240"/>
        <w:rPr>
          <w:rFonts w:eastAsiaTheme="minorHAnsi" w:cs="Arial"/>
          <w:b w:val="0"/>
          <w:color w:val="000000" w:themeColor="text1"/>
          <w:lang w:eastAsia="en-US"/>
        </w:rPr>
      </w:pPr>
      <w:r>
        <w:rPr>
          <w:rFonts w:eastAsiaTheme="minorHAnsi" w:cs="Arial"/>
          <w:b w:val="0"/>
          <w:color w:val="000000" w:themeColor="text1"/>
          <w:lang w:eastAsia="en-US"/>
        </w:rPr>
        <w:object w:dxaOrig="1531" w:dyaOrig="990">
          <v:shape id="_x0000_i1033" type="#_x0000_t75" style="width:76.75pt;height:49.6pt" o:ole="">
            <v:imagedata r:id="rId36" o:title=""/>
          </v:shape>
          <o:OLEObject Type="Embed" ProgID="AcroExch.Document.11" ShapeID="_x0000_i1033" DrawAspect="Icon" ObjectID="_1506517765" r:id="rId37"/>
        </w:object>
      </w:r>
    </w:p>
    <w:p w:rsidR="00A46D62" w:rsidRPr="00A46D62" w:rsidRDefault="00A46D62" w:rsidP="00A46D62">
      <w:pPr>
        <w:shd w:val="clear" w:color="auto" w:fill="FFFFFF"/>
        <w:spacing w:after="240"/>
        <w:rPr>
          <w:rFonts w:eastAsiaTheme="minorHAnsi" w:cs="Arial"/>
          <w:b w:val="0"/>
          <w:color w:val="000000" w:themeColor="text1"/>
          <w:lang w:eastAsia="en-US"/>
        </w:rPr>
      </w:pPr>
    </w:p>
    <w:p w:rsidR="00EE26F1" w:rsidRPr="005A7556" w:rsidRDefault="00EE6DE9" w:rsidP="00924E51">
      <w:pPr>
        <w:pStyle w:val="ListParagraph"/>
        <w:numPr>
          <w:ilvl w:val="0"/>
          <w:numId w:val="5"/>
        </w:numPr>
        <w:autoSpaceDE w:val="0"/>
        <w:autoSpaceDN w:val="0"/>
        <w:adjustRightInd w:val="0"/>
        <w:ind w:left="426" w:hanging="426"/>
        <w:rPr>
          <w:rFonts w:cs="Arial"/>
          <w:sz w:val="28"/>
          <w:szCs w:val="28"/>
        </w:rPr>
      </w:pPr>
      <w:r w:rsidRPr="005A7556">
        <w:rPr>
          <w:rFonts w:cs="Arial"/>
          <w:sz w:val="28"/>
          <w:szCs w:val="28"/>
        </w:rPr>
        <w:t xml:space="preserve">Commissioning </w:t>
      </w:r>
    </w:p>
    <w:p w:rsidR="00EE6DE9" w:rsidRPr="005A7556" w:rsidRDefault="00EE6DE9" w:rsidP="00167DAC">
      <w:pPr>
        <w:autoSpaceDE w:val="0"/>
        <w:autoSpaceDN w:val="0"/>
        <w:adjustRightInd w:val="0"/>
        <w:rPr>
          <w:rFonts w:cs="Arial"/>
        </w:rPr>
      </w:pPr>
    </w:p>
    <w:p w:rsidR="00FC74B6" w:rsidRDefault="007C2070" w:rsidP="00167DAC">
      <w:pPr>
        <w:autoSpaceDE w:val="0"/>
        <w:autoSpaceDN w:val="0"/>
        <w:adjustRightInd w:val="0"/>
        <w:rPr>
          <w:rFonts w:cs="Arial"/>
          <w:b w:val="0"/>
        </w:rPr>
      </w:pPr>
      <w:r>
        <w:rPr>
          <w:rFonts w:cs="Arial"/>
          <w:b w:val="0"/>
        </w:rPr>
        <w:t>B&amp;NES CCG and LA have had integrated commissioning for a number of years, across a number of children and young people services. This has been further enhanced with Public Health becoming part to the Local Authority commissioning arrangements in 2014.</w:t>
      </w:r>
      <w:r w:rsidR="00FC74B6">
        <w:rPr>
          <w:rFonts w:cs="Arial"/>
          <w:b w:val="0"/>
        </w:rPr>
        <w:t xml:space="preserve">  </w:t>
      </w:r>
      <w:r>
        <w:rPr>
          <w:rFonts w:cs="Arial"/>
          <w:b w:val="0"/>
        </w:rPr>
        <w:t xml:space="preserve">More recently, the LA/CCG are working with other </w:t>
      </w:r>
      <w:proofErr w:type="gramStart"/>
      <w:r>
        <w:rPr>
          <w:rFonts w:cs="Arial"/>
          <w:b w:val="0"/>
        </w:rPr>
        <w:t>partners ,</w:t>
      </w:r>
      <w:proofErr w:type="gramEnd"/>
      <w:r>
        <w:rPr>
          <w:rFonts w:cs="Arial"/>
          <w:b w:val="0"/>
        </w:rPr>
        <w:t xml:space="preserve"> including schools to maximize the use of resources, and </w:t>
      </w:r>
      <w:r w:rsidR="001C6437">
        <w:rPr>
          <w:rFonts w:cs="Arial"/>
          <w:b w:val="0"/>
        </w:rPr>
        <w:t xml:space="preserve">a number </w:t>
      </w:r>
      <w:r>
        <w:rPr>
          <w:rFonts w:cs="Arial"/>
          <w:b w:val="0"/>
        </w:rPr>
        <w:t xml:space="preserve">the more recent pilots </w:t>
      </w:r>
      <w:r w:rsidR="001C6437">
        <w:rPr>
          <w:rFonts w:cs="Arial"/>
          <w:b w:val="0"/>
        </w:rPr>
        <w:t>identified</w:t>
      </w:r>
      <w:r>
        <w:rPr>
          <w:rFonts w:cs="Arial"/>
          <w:b w:val="0"/>
        </w:rPr>
        <w:t xml:space="preserve"> in </w:t>
      </w:r>
      <w:r w:rsidR="00A46D62">
        <w:rPr>
          <w:rFonts w:cs="Arial"/>
          <w:b w:val="0"/>
        </w:rPr>
        <w:t>Table 4</w:t>
      </w:r>
      <w:r w:rsidR="001C6437">
        <w:rPr>
          <w:rFonts w:cs="Arial"/>
          <w:b w:val="0"/>
        </w:rPr>
        <w:t xml:space="preserve"> are being co-produced with schools.</w:t>
      </w:r>
      <w:r>
        <w:rPr>
          <w:rFonts w:cs="Arial"/>
          <w:b w:val="0"/>
        </w:rPr>
        <w:t xml:space="preserve">  </w:t>
      </w:r>
    </w:p>
    <w:p w:rsidR="00FC74B6" w:rsidRDefault="00FC74B6" w:rsidP="00167DAC">
      <w:pPr>
        <w:autoSpaceDE w:val="0"/>
        <w:autoSpaceDN w:val="0"/>
        <w:adjustRightInd w:val="0"/>
        <w:rPr>
          <w:rFonts w:cs="Arial"/>
          <w:b w:val="0"/>
        </w:rPr>
      </w:pPr>
    </w:p>
    <w:p w:rsidR="00F862A6" w:rsidRPr="005A7556" w:rsidRDefault="00EE6DE9" w:rsidP="00167DAC">
      <w:pPr>
        <w:autoSpaceDE w:val="0"/>
        <w:autoSpaceDN w:val="0"/>
        <w:adjustRightInd w:val="0"/>
        <w:rPr>
          <w:rFonts w:cs="Arial"/>
          <w:b w:val="0"/>
        </w:rPr>
      </w:pPr>
      <w:r w:rsidRPr="005A7556">
        <w:rPr>
          <w:rFonts w:cs="Arial"/>
          <w:b w:val="0"/>
        </w:rPr>
        <w:lastRenderedPageBreak/>
        <w:t xml:space="preserve">Responsibility for commissioning </w:t>
      </w:r>
      <w:r w:rsidR="00D611BB">
        <w:rPr>
          <w:rFonts w:cs="Arial"/>
          <w:b w:val="0"/>
        </w:rPr>
        <w:t xml:space="preserve">local </w:t>
      </w:r>
      <w:r w:rsidRPr="005A7556">
        <w:rPr>
          <w:rFonts w:cs="Arial"/>
          <w:b w:val="0"/>
        </w:rPr>
        <w:t>EHWB services lies</w:t>
      </w:r>
      <w:r w:rsidR="000169B0" w:rsidRPr="005A7556">
        <w:rPr>
          <w:rFonts w:cs="Arial"/>
          <w:b w:val="0"/>
        </w:rPr>
        <w:t xml:space="preserve"> with a number of agencies; </w:t>
      </w:r>
      <w:r w:rsidRPr="005A7556">
        <w:rPr>
          <w:rFonts w:cs="Arial"/>
          <w:b w:val="0"/>
        </w:rPr>
        <w:t>CCG, Early Years (LA), Youth Service (LA), Schools and Colleges</w:t>
      </w:r>
      <w:r w:rsidR="00F862A6" w:rsidRPr="005A7556">
        <w:rPr>
          <w:rFonts w:cs="Arial"/>
          <w:b w:val="0"/>
        </w:rPr>
        <w:t xml:space="preserve"> (LA and academies)</w:t>
      </w:r>
      <w:r w:rsidRPr="005A7556">
        <w:rPr>
          <w:rFonts w:cs="Arial"/>
          <w:b w:val="0"/>
        </w:rPr>
        <w:t>, Specialist Commissioning (National Commissio</w:t>
      </w:r>
      <w:r w:rsidR="00C0449A" w:rsidRPr="005A7556">
        <w:rPr>
          <w:rFonts w:cs="Arial"/>
          <w:b w:val="0"/>
        </w:rPr>
        <w:t>ning Board), Public Health (LA)</w:t>
      </w:r>
      <w:r w:rsidRPr="005A7556">
        <w:rPr>
          <w:rFonts w:cs="Arial"/>
          <w:b w:val="0"/>
        </w:rPr>
        <w:t xml:space="preserve"> </w:t>
      </w:r>
      <w:r w:rsidR="00C0449A" w:rsidRPr="005A7556">
        <w:rPr>
          <w:rFonts w:cs="Arial"/>
          <w:b w:val="0"/>
        </w:rPr>
        <w:t xml:space="preserve">and </w:t>
      </w:r>
      <w:r w:rsidRPr="005A7556">
        <w:rPr>
          <w:rFonts w:cs="Arial"/>
          <w:b w:val="0"/>
        </w:rPr>
        <w:t xml:space="preserve">Voluntary Sector funding. </w:t>
      </w:r>
      <w:r w:rsidR="00F53995" w:rsidRPr="005A7556">
        <w:rPr>
          <w:rFonts w:cs="Arial"/>
          <w:b w:val="0"/>
        </w:rPr>
        <w:t xml:space="preserve">A model of comprehensive service provision is reproduced in Appendix </w:t>
      </w:r>
      <w:r w:rsidR="00BA38F2">
        <w:rPr>
          <w:rFonts w:cs="Arial"/>
          <w:b w:val="0"/>
        </w:rPr>
        <w:t>3</w:t>
      </w:r>
      <w:r w:rsidR="00F53995" w:rsidRPr="005A7556">
        <w:rPr>
          <w:rFonts w:cs="Arial"/>
          <w:b w:val="0"/>
        </w:rPr>
        <w:t>.</w:t>
      </w:r>
    </w:p>
    <w:p w:rsidR="00F862A6" w:rsidRPr="005A7556" w:rsidRDefault="00F862A6" w:rsidP="00167DAC">
      <w:pPr>
        <w:autoSpaceDE w:val="0"/>
        <w:autoSpaceDN w:val="0"/>
        <w:adjustRightInd w:val="0"/>
        <w:rPr>
          <w:rFonts w:cs="Arial"/>
          <w:b w:val="0"/>
        </w:rPr>
      </w:pPr>
    </w:p>
    <w:p w:rsidR="0005522C" w:rsidRDefault="00C84B8A" w:rsidP="00167DAC">
      <w:pPr>
        <w:autoSpaceDE w:val="0"/>
        <w:autoSpaceDN w:val="0"/>
        <w:adjustRightInd w:val="0"/>
        <w:rPr>
          <w:rFonts w:cs="Arial"/>
        </w:rPr>
      </w:pPr>
      <w:r w:rsidRPr="005A7556">
        <w:rPr>
          <w:rFonts w:cs="Arial"/>
        </w:rPr>
        <w:t xml:space="preserve">Table 4: </w:t>
      </w:r>
      <w:r w:rsidR="00E83BA9" w:rsidRPr="005A7556">
        <w:rPr>
          <w:rFonts w:cs="Arial"/>
        </w:rPr>
        <w:t>Services c</w:t>
      </w:r>
      <w:r w:rsidR="002F0205" w:rsidRPr="005A7556">
        <w:rPr>
          <w:rFonts w:cs="Arial"/>
        </w:rPr>
        <w:t>urrent</w:t>
      </w:r>
      <w:r w:rsidR="00E83BA9" w:rsidRPr="005A7556">
        <w:rPr>
          <w:rFonts w:cs="Arial"/>
        </w:rPr>
        <w:t>ly</w:t>
      </w:r>
      <w:r w:rsidR="002F0205" w:rsidRPr="005A7556">
        <w:rPr>
          <w:rFonts w:cs="Arial"/>
        </w:rPr>
        <w:t xml:space="preserve"> </w:t>
      </w:r>
      <w:r w:rsidR="0005522C" w:rsidRPr="005A7556">
        <w:rPr>
          <w:rFonts w:cs="Arial"/>
        </w:rPr>
        <w:t>(</w:t>
      </w:r>
      <w:r w:rsidR="003E13A8">
        <w:rPr>
          <w:rFonts w:cs="Arial"/>
        </w:rPr>
        <w:t xml:space="preserve">October </w:t>
      </w:r>
      <w:r w:rsidR="00D63971">
        <w:rPr>
          <w:rFonts w:cs="Arial"/>
        </w:rPr>
        <w:t>15</w:t>
      </w:r>
      <w:r w:rsidR="0005522C" w:rsidRPr="005A7556">
        <w:rPr>
          <w:rFonts w:cs="Arial"/>
        </w:rPr>
        <w:t xml:space="preserve">) </w:t>
      </w:r>
      <w:r w:rsidR="00E83BA9" w:rsidRPr="005A7556">
        <w:rPr>
          <w:rFonts w:cs="Arial"/>
        </w:rPr>
        <w:t xml:space="preserve">commissioned to </w:t>
      </w:r>
      <w:r w:rsidR="002F0205" w:rsidRPr="005A7556">
        <w:rPr>
          <w:rFonts w:cs="Arial"/>
        </w:rPr>
        <w:t>sup</w:t>
      </w:r>
      <w:r w:rsidR="00D51A03" w:rsidRPr="005A7556">
        <w:rPr>
          <w:rFonts w:cs="Arial"/>
        </w:rPr>
        <w:t>port the Emotional Health of</w:t>
      </w:r>
      <w:r w:rsidR="002F0205" w:rsidRPr="005A7556">
        <w:rPr>
          <w:rFonts w:cs="Arial"/>
        </w:rPr>
        <w:t xml:space="preserve"> Children and Young People</w:t>
      </w:r>
      <w:r w:rsidR="007E0E7B" w:rsidRPr="005A7556">
        <w:rPr>
          <w:rFonts w:cs="Arial"/>
        </w:rPr>
        <w:t xml:space="preserve"> </w:t>
      </w:r>
    </w:p>
    <w:p w:rsidR="00EA3CD0" w:rsidRDefault="00EA3CD0" w:rsidP="00167DAC">
      <w:pPr>
        <w:autoSpaceDE w:val="0"/>
        <w:autoSpaceDN w:val="0"/>
        <w:adjustRightInd w:val="0"/>
        <w:rPr>
          <w:rFonts w:cs="Arial"/>
        </w:rPr>
      </w:pPr>
    </w:p>
    <w:p w:rsidR="00EA3CD0" w:rsidRDefault="00A46D62" w:rsidP="00167DAC">
      <w:pPr>
        <w:autoSpaceDE w:val="0"/>
        <w:autoSpaceDN w:val="0"/>
        <w:adjustRightInd w:val="0"/>
        <w:rPr>
          <w:rFonts w:cs="Arial"/>
        </w:rPr>
      </w:pPr>
      <w:r>
        <w:rPr>
          <w:rFonts w:cs="Arial"/>
        </w:rPr>
        <w:object w:dxaOrig="1531" w:dyaOrig="990">
          <v:shape id="_x0000_i1034" type="#_x0000_t75" style="width:76.75pt;height:49.6pt" o:ole="">
            <v:imagedata r:id="rId38" o:title=""/>
          </v:shape>
          <o:OLEObject Type="Embed" ProgID="Excel.Sheet.12" ShapeID="_x0000_i1034" DrawAspect="Icon" ObjectID="_1506517766" r:id="rId39"/>
        </w:object>
      </w:r>
    </w:p>
    <w:p w:rsidR="00E85C30" w:rsidRDefault="00E85C30" w:rsidP="002C469D">
      <w:pPr>
        <w:autoSpaceDE w:val="0"/>
        <w:autoSpaceDN w:val="0"/>
        <w:adjustRightInd w:val="0"/>
        <w:rPr>
          <w:rFonts w:cs="Arial"/>
          <w:b w:val="0"/>
          <w:i/>
        </w:rPr>
      </w:pPr>
    </w:p>
    <w:p w:rsidR="00FC389B" w:rsidRDefault="00FC389B" w:rsidP="002C469D">
      <w:pPr>
        <w:autoSpaceDE w:val="0"/>
        <w:autoSpaceDN w:val="0"/>
        <w:adjustRightInd w:val="0"/>
        <w:rPr>
          <w:rFonts w:cs="Arial"/>
          <w:b w:val="0"/>
          <w:i/>
        </w:rPr>
      </w:pPr>
    </w:p>
    <w:p w:rsidR="00FB7F15" w:rsidRPr="00B65E54" w:rsidRDefault="00FB7F15" w:rsidP="00FB7F15">
      <w:pPr>
        <w:rPr>
          <w:rFonts w:cs="Arial"/>
          <w:b w:val="0"/>
          <w:i/>
        </w:rPr>
      </w:pPr>
    </w:p>
    <w:p w:rsidR="008F1039" w:rsidRDefault="00E85C30" w:rsidP="00E85C30">
      <w:pPr>
        <w:rPr>
          <w:rFonts w:cs="Arial"/>
          <w:b w:val="0"/>
        </w:rPr>
      </w:pPr>
      <w:r>
        <w:rPr>
          <w:rFonts w:cs="Arial"/>
          <w:b w:val="0"/>
        </w:rPr>
        <w:t>Previously there have been</w:t>
      </w:r>
      <w:r w:rsidRPr="005A7556">
        <w:rPr>
          <w:rFonts w:cs="Arial"/>
          <w:b w:val="0"/>
        </w:rPr>
        <w:t xml:space="preserve"> </w:t>
      </w:r>
      <w:r>
        <w:rPr>
          <w:rFonts w:cs="Arial"/>
          <w:b w:val="0"/>
        </w:rPr>
        <w:t>7</w:t>
      </w:r>
      <w:r w:rsidRPr="005A7556">
        <w:rPr>
          <w:rFonts w:cs="Arial"/>
          <w:b w:val="0"/>
        </w:rPr>
        <w:t xml:space="preserve"> EHWB strategic action plans for Bath a</w:t>
      </w:r>
      <w:r>
        <w:rPr>
          <w:rFonts w:cs="Arial"/>
          <w:b w:val="0"/>
        </w:rPr>
        <w:t>nd North East Somerset, the latest</w:t>
      </w:r>
      <w:r w:rsidRPr="005A7556">
        <w:rPr>
          <w:rFonts w:cs="Arial"/>
          <w:b w:val="0"/>
        </w:rPr>
        <w:t xml:space="preserve"> one dated 201</w:t>
      </w:r>
      <w:r>
        <w:rPr>
          <w:rFonts w:cs="Arial"/>
          <w:b w:val="0"/>
        </w:rPr>
        <w:t>4-2017</w:t>
      </w:r>
      <w:r w:rsidRPr="005A7556">
        <w:rPr>
          <w:rFonts w:cs="Arial"/>
          <w:b w:val="0"/>
        </w:rPr>
        <w:t>.  Significant progress has been made in the priorities identified within the previous strategies</w:t>
      </w:r>
      <w:r w:rsidR="008F1039">
        <w:rPr>
          <w:rFonts w:cs="Arial"/>
          <w:b w:val="0"/>
        </w:rPr>
        <w:t xml:space="preserve">.  </w:t>
      </w:r>
    </w:p>
    <w:p w:rsidR="008F1039" w:rsidRDefault="008F1039" w:rsidP="00E85C30">
      <w:pPr>
        <w:rPr>
          <w:rFonts w:cs="Arial"/>
          <w:b w:val="0"/>
        </w:rPr>
      </w:pPr>
    </w:p>
    <w:p w:rsidR="00E85C30" w:rsidRPr="00E93B61" w:rsidRDefault="008F1039" w:rsidP="00E93B61">
      <w:pPr>
        <w:pStyle w:val="ListParagraph"/>
        <w:numPr>
          <w:ilvl w:val="0"/>
          <w:numId w:val="16"/>
        </w:numPr>
        <w:rPr>
          <w:rFonts w:cs="Arial"/>
        </w:rPr>
      </w:pPr>
      <w:r w:rsidRPr="00E93B61">
        <w:rPr>
          <w:rFonts w:cs="Arial"/>
        </w:rPr>
        <w:t>D</w:t>
      </w:r>
      <w:r w:rsidR="00E85C30" w:rsidRPr="00E93B61">
        <w:rPr>
          <w:rFonts w:cs="Arial"/>
        </w:rPr>
        <w:t>uring the current year 2015/16, the following developments have been prioritised:</w:t>
      </w:r>
    </w:p>
    <w:p w:rsidR="00E85C30" w:rsidRDefault="00E85C30" w:rsidP="00E85C30">
      <w:pPr>
        <w:rPr>
          <w:rFonts w:cs="Arial"/>
          <w:b w:val="0"/>
        </w:rPr>
      </w:pPr>
    </w:p>
    <w:p w:rsidR="00E85C30" w:rsidRPr="00E85C30" w:rsidRDefault="00E85C30" w:rsidP="00924E51">
      <w:pPr>
        <w:pStyle w:val="ListParagraph"/>
        <w:widowControl w:val="0"/>
        <w:numPr>
          <w:ilvl w:val="0"/>
          <w:numId w:val="14"/>
        </w:numPr>
        <w:rPr>
          <w:rFonts w:eastAsia="Calibri" w:cs="Arial"/>
          <w:b w:val="0"/>
          <w:bCs/>
        </w:rPr>
      </w:pPr>
      <w:r w:rsidRPr="00E85C30">
        <w:rPr>
          <w:rFonts w:eastAsia="Calibri" w:cs="Arial"/>
          <w:b w:val="0"/>
        </w:rPr>
        <w:t xml:space="preserve">The </w:t>
      </w:r>
      <w:r w:rsidR="002077DA">
        <w:rPr>
          <w:rFonts w:eastAsia="Calibri" w:cs="Arial"/>
          <w:b w:val="0"/>
        </w:rPr>
        <w:t xml:space="preserve">consideration and </w:t>
      </w:r>
      <w:r w:rsidRPr="00E85C30">
        <w:rPr>
          <w:rFonts w:eastAsia="Calibri" w:cs="Arial"/>
          <w:b w:val="0"/>
        </w:rPr>
        <w:t>development of a single point of access or ‘single front door’ to enable practitioners, parents/carers and CYP to contact and thereafter receive, at the earliest opportunity, the most appropriate help.</w:t>
      </w:r>
    </w:p>
    <w:p w:rsidR="00E85C30" w:rsidRPr="00E85C30" w:rsidRDefault="00E85C30" w:rsidP="00924E51">
      <w:pPr>
        <w:pStyle w:val="ListParagraph"/>
        <w:widowControl w:val="0"/>
        <w:numPr>
          <w:ilvl w:val="0"/>
          <w:numId w:val="14"/>
        </w:numPr>
        <w:rPr>
          <w:rFonts w:eastAsia="Calibri" w:cs="Arial"/>
          <w:b w:val="0"/>
          <w:bCs/>
        </w:rPr>
      </w:pPr>
      <w:r w:rsidRPr="00E85C30">
        <w:rPr>
          <w:rFonts w:eastAsia="Calibri" w:cs="Arial"/>
          <w:b w:val="0"/>
        </w:rPr>
        <w:t>To improve school/college/CAMHS liaison by introducing ‘Resilience Hubs’ at each school and college.  These Hubs will provide opportunities for monthly face-to-face meetings where CAMHS link workers, selected school/college staff, school/college nurses and independent counsellors can meet for consultation, training and mutual support.</w:t>
      </w:r>
    </w:p>
    <w:p w:rsidR="00E93B61" w:rsidRPr="00E93B61" w:rsidRDefault="00E85C30" w:rsidP="00924E51">
      <w:pPr>
        <w:pStyle w:val="ListParagraph"/>
        <w:widowControl w:val="0"/>
        <w:numPr>
          <w:ilvl w:val="0"/>
          <w:numId w:val="14"/>
        </w:numPr>
        <w:rPr>
          <w:rFonts w:eastAsia="Calibri" w:cs="Arial"/>
          <w:b w:val="0"/>
          <w:bCs/>
        </w:rPr>
      </w:pPr>
      <w:r w:rsidRPr="00E93B61">
        <w:rPr>
          <w:rFonts w:eastAsia="Calibri" w:cs="Arial"/>
          <w:b w:val="0"/>
        </w:rPr>
        <w:t xml:space="preserve">To increase the level of therapeutic support offered to statutory social workers and parents/carers who are struggling to prevent the breakdown of fostering and adoptive placements.  This will take the form of a CAMHS </w:t>
      </w:r>
      <w:r w:rsidR="008F1039" w:rsidRPr="00E93B61">
        <w:rPr>
          <w:rFonts w:eastAsia="Calibri" w:cs="Arial"/>
          <w:b w:val="0"/>
        </w:rPr>
        <w:t>psychologist being</w:t>
      </w:r>
      <w:r w:rsidRPr="00E93B61">
        <w:rPr>
          <w:rFonts w:eastAsia="Calibri" w:cs="Arial"/>
          <w:b w:val="0"/>
        </w:rPr>
        <w:t xml:space="preserve"> seconded to the LA placements team.</w:t>
      </w:r>
      <w:r w:rsidR="00975740" w:rsidRPr="00E93B61">
        <w:rPr>
          <w:rFonts w:eastAsia="Calibri" w:cs="Arial"/>
          <w:b w:val="0"/>
        </w:rPr>
        <w:t xml:space="preserve">  This additional service is being introduced as an attempt to readdress the inequality of </w:t>
      </w:r>
      <w:r w:rsidR="00E93B61" w:rsidRPr="00E93B61">
        <w:rPr>
          <w:rFonts w:eastAsia="Calibri" w:cs="Arial"/>
          <w:b w:val="0"/>
        </w:rPr>
        <w:t>Looked a</w:t>
      </w:r>
      <w:r w:rsidR="00975740" w:rsidRPr="00E93B61">
        <w:rPr>
          <w:rFonts w:eastAsia="Calibri" w:cs="Arial"/>
          <w:b w:val="0"/>
        </w:rPr>
        <w:t>fter Children who frequently suffer a higher incidence of mental ill-health.</w:t>
      </w:r>
      <w:r w:rsidR="00E93B61" w:rsidRPr="00E93B61">
        <w:rPr>
          <w:rFonts w:eastAsia="Calibri" w:cs="Arial"/>
          <w:b w:val="0"/>
        </w:rPr>
        <w:t xml:space="preserve">  </w:t>
      </w:r>
    </w:p>
    <w:p w:rsidR="00E85C30" w:rsidRPr="00E93B61" w:rsidRDefault="00E85C30" w:rsidP="00924E51">
      <w:pPr>
        <w:pStyle w:val="ListParagraph"/>
        <w:widowControl w:val="0"/>
        <w:numPr>
          <w:ilvl w:val="0"/>
          <w:numId w:val="14"/>
        </w:numPr>
        <w:rPr>
          <w:rFonts w:eastAsia="Calibri" w:cs="Arial"/>
          <w:b w:val="0"/>
          <w:bCs/>
        </w:rPr>
      </w:pPr>
      <w:r w:rsidRPr="00E93B61">
        <w:rPr>
          <w:rFonts w:eastAsia="Calibri" w:cs="Arial"/>
          <w:b w:val="0"/>
        </w:rPr>
        <w:t>To further increase the skills of a number of practitioners who work directly with families and schools whose younger children/pupils display behaviours  which present barriers to learning</w:t>
      </w:r>
    </w:p>
    <w:p w:rsidR="00E85C30" w:rsidRPr="005E57E4" w:rsidRDefault="00E85C30" w:rsidP="00924E51">
      <w:pPr>
        <w:pStyle w:val="ListParagraph"/>
        <w:widowControl w:val="0"/>
        <w:numPr>
          <w:ilvl w:val="0"/>
          <w:numId w:val="14"/>
        </w:numPr>
        <w:rPr>
          <w:rFonts w:eastAsia="Calibri" w:cs="Arial"/>
          <w:b w:val="0"/>
          <w:bCs/>
        </w:rPr>
      </w:pPr>
      <w:r w:rsidRPr="005E57E4">
        <w:rPr>
          <w:rFonts w:eastAsia="Calibri" w:cs="Arial"/>
          <w:b w:val="0"/>
        </w:rPr>
        <w:t>To improve the digital guidance for national and local EHWB services.  This will include the published Transformation Plan, suggestions for CYP self-care, guidance for referrers etc. all presented in an informative and accessible manner.</w:t>
      </w:r>
    </w:p>
    <w:p w:rsidR="002077DA" w:rsidRPr="005E57E4" w:rsidRDefault="002077DA" w:rsidP="00924E51">
      <w:pPr>
        <w:pStyle w:val="ListParagraph"/>
        <w:widowControl w:val="0"/>
        <w:numPr>
          <w:ilvl w:val="0"/>
          <w:numId w:val="14"/>
        </w:numPr>
        <w:rPr>
          <w:rFonts w:eastAsia="Calibri" w:cs="Arial"/>
          <w:b w:val="0"/>
          <w:bCs/>
        </w:rPr>
      </w:pPr>
      <w:r w:rsidRPr="005E57E4">
        <w:rPr>
          <w:rFonts w:eastAsia="Calibri" w:cs="Arial"/>
          <w:b w:val="0"/>
        </w:rPr>
        <w:t>To pilot a children and young people’s on-line counselling service.</w:t>
      </w:r>
    </w:p>
    <w:p w:rsidR="002077DA" w:rsidRPr="005E57E4" w:rsidRDefault="005E57E4" w:rsidP="002077DA">
      <w:pPr>
        <w:widowControl w:val="0"/>
        <w:numPr>
          <w:ilvl w:val="0"/>
          <w:numId w:val="14"/>
        </w:numPr>
        <w:rPr>
          <w:rFonts w:eastAsia="Calibri" w:cs="Arial"/>
          <w:b w:val="0"/>
          <w:bCs/>
        </w:rPr>
      </w:pPr>
      <w:r w:rsidRPr="005E57E4">
        <w:rPr>
          <w:rFonts w:cs="Arial"/>
          <w:b w:val="0"/>
        </w:rPr>
        <w:t xml:space="preserve">Ensure that transitions to </w:t>
      </w:r>
      <w:proofErr w:type="gramStart"/>
      <w:r w:rsidRPr="005E57E4">
        <w:rPr>
          <w:rFonts w:cs="Arial"/>
          <w:b w:val="0"/>
        </w:rPr>
        <w:t>adults</w:t>
      </w:r>
      <w:proofErr w:type="gramEnd"/>
      <w:r w:rsidRPr="005E57E4">
        <w:rPr>
          <w:rFonts w:cs="Arial"/>
          <w:b w:val="0"/>
        </w:rPr>
        <w:t xml:space="preserve"> services for all CYP, including those with EHCP plans, are well managed.</w:t>
      </w:r>
    </w:p>
    <w:p w:rsidR="005E57E4" w:rsidRPr="005E57E4" w:rsidRDefault="005E57E4" w:rsidP="005E57E4">
      <w:pPr>
        <w:widowControl w:val="0"/>
        <w:rPr>
          <w:rFonts w:eastAsia="Calibri" w:cs="Arial"/>
          <w:b w:val="0"/>
          <w:bCs/>
        </w:rPr>
      </w:pPr>
    </w:p>
    <w:p w:rsidR="00E85C30" w:rsidRDefault="00E85C30" w:rsidP="00E85C30">
      <w:pPr>
        <w:widowControl w:val="0"/>
        <w:rPr>
          <w:rFonts w:eastAsia="Calibri" w:cs="Arial"/>
          <w:bCs/>
        </w:rPr>
      </w:pPr>
    </w:p>
    <w:p w:rsidR="00924E51" w:rsidRPr="00E93B61" w:rsidRDefault="00924E51" w:rsidP="00E93B61">
      <w:pPr>
        <w:pStyle w:val="ListParagraph"/>
        <w:widowControl w:val="0"/>
        <w:numPr>
          <w:ilvl w:val="0"/>
          <w:numId w:val="16"/>
        </w:numPr>
        <w:spacing w:line="276" w:lineRule="auto"/>
        <w:rPr>
          <w:rFonts w:eastAsia="Calibri" w:cs="Arial"/>
          <w:bCs/>
        </w:rPr>
      </w:pPr>
      <w:r w:rsidRPr="00E93B61">
        <w:rPr>
          <w:rFonts w:eastAsia="Calibri" w:cs="Arial"/>
        </w:rPr>
        <w:t>Since April 2015 a number of developments to support the transformation plan have begun:</w:t>
      </w:r>
    </w:p>
    <w:p w:rsidR="00E93B61" w:rsidRPr="00E93B61" w:rsidRDefault="00E93B61" w:rsidP="00E93B61">
      <w:pPr>
        <w:widowControl w:val="0"/>
        <w:spacing w:line="276" w:lineRule="auto"/>
        <w:rPr>
          <w:rFonts w:eastAsia="Calibri" w:cs="Arial"/>
          <w:bCs/>
        </w:rPr>
      </w:pPr>
    </w:p>
    <w:p w:rsidR="00924E51" w:rsidRPr="00924E51" w:rsidRDefault="00924E51" w:rsidP="008F1039">
      <w:pPr>
        <w:pStyle w:val="ListParagraph"/>
        <w:widowControl w:val="0"/>
        <w:numPr>
          <w:ilvl w:val="0"/>
          <w:numId w:val="15"/>
        </w:numPr>
        <w:rPr>
          <w:rFonts w:eastAsia="Calibri" w:cs="Arial"/>
          <w:b w:val="0"/>
          <w:bCs/>
        </w:rPr>
      </w:pPr>
      <w:r w:rsidRPr="00924E51">
        <w:rPr>
          <w:rFonts w:eastAsia="Calibri" w:cs="Arial"/>
          <w:b w:val="0"/>
          <w:i/>
        </w:rPr>
        <w:t>Pilot - Extended CAMHS support: for &gt; 18 y/o’s</w:t>
      </w:r>
      <w:r w:rsidRPr="00924E51">
        <w:rPr>
          <w:rFonts w:eastAsia="Calibri" w:cs="Arial"/>
          <w:b w:val="0"/>
        </w:rPr>
        <w:t xml:space="preserve"> who were receiving CAMHS interventions when they turned 18 and, although they are particularly </w:t>
      </w:r>
      <w:proofErr w:type="gramStart"/>
      <w:r w:rsidRPr="00924E51">
        <w:rPr>
          <w:rFonts w:eastAsia="Calibri" w:cs="Arial"/>
          <w:b w:val="0"/>
        </w:rPr>
        <w:t>vulnerable,</w:t>
      </w:r>
      <w:proofErr w:type="gramEnd"/>
      <w:r w:rsidRPr="00924E51">
        <w:rPr>
          <w:rFonts w:eastAsia="Calibri" w:cs="Arial"/>
          <w:b w:val="0"/>
        </w:rPr>
        <w:t xml:space="preserve"> do not meet the referral criteria for adult mental health services.  This cohort will include, but is not restricted to, Care Leavers and will provide intensive emotional support.</w:t>
      </w:r>
    </w:p>
    <w:p w:rsidR="00924E51" w:rsidRPr="00924E51" w:rsidRDefault="00924E51" w:rsidP="008F1039">
      <w:pPr>
        <w:pStyle w:val="ListParagraph"/>
        <w:widowControl w:val="0"/>
        <w:numPr>
          <w:ilvl w:val="0"/>
          <w:numId w:val="15"/>
        </w:numPr>
        <w:rPr>
          <w:rFonts w:eastAsia="Calibri" w:cs="Arial"/>
          <w:b w:val="0"/>
          <w:bCs/>
          <w:i/>
        </w:rPr>
      </w:pPr>
      <w:r w:rsidRPr="00924E51">
        <w:rPr>
          <w:rFonts w:eastAsia="Calibri" w:cs="Arial"/>
          <w:b w:val="0"/>
          <w:i/>
        </w:rPr>
        <w:t>Pilot - Early Intervention in Psychosis:</w:t>
      </w:r>
      <w:r w:rsidRPr="00924E51">
        <w:rPr>
          <w:rFonts w:eastAsia="Calibri" w:cs="Arial"/>
          <w:b w:val="0"/>
        </w:rPr>
        <w:t xml:space="preserve">  Pilot to </w:t>
      </w:r>
      <w:r w:rsidRPr="00924E51">
        <w:rPr>
          <w:rFonts w:cs="Arial"/>
          <w:b w:val="0"/>
          <w:color w:val="000000"/>
        </w:rPr>
        <w:t>improve fidelity to the early intervention in psychosis model by building links with CYP substance misuse, developmental disorder, CAMHS, schools and other services.</w:t>
      </w:r>
    </w:p>
    <w:p w:rsidR="00924E51" w:rsidRPr="00924E51" w:rsidRDefault="00924E51" w:rsidP="008F1039">
      <w:pPr>
        <w:pStyle w:val="ListParagraph"/>
        <w:widowControl w:val="0"/>
        <w:numPr>
          <w:ilvl w:val="0"/>
          <w:numId w:val="15"/>
        </w:numPr>
        <w:rPr>
          <w:rFonts w:eastAsia="Calibri" w:cs="Arial"/>
          <w:b w:val="0"/>
          <w:bCs/>
          <w:i/>
        </w:rPr>
      </w:pPr>
      <w:r w:rsidRPr="00924E51">
        <w:rPr>
          <w:rFonts w:eastAsia="Calibri" w:cs="Arial"/>
          <w:b w:val="0"/>
          <w:i/>
        </w:rPr>
        <w:t xml:space="preserve">Pilot - School Based Counselling:  </w:t>
      </w:r>
      <w:r w:rsidRPr="00924E51">
        <w:rPr>
          <w:rFonts w:eastAsia="Calibri" w:cs="Arial"/>
          <w:b w:val="0"/>
        </w:rPr>
        <w:t xml:space="preserve">Independent counsellors have been commissioned to provide individual ‘drop in’ advice sessions and formal counselling sessions at seven secondary schools from September.  </w:t>
      </w:r>
    </w:p>
    <w:p w:rsidR="00924E51" w:rsidRPr="00924E51" w:rsidRDefault="00924E51" w:rsidP="008F1039">
      <w:pPr>
        <w:pStyle w:val="ListParagraph"/>
        <w:widowControl w:val="0"/>
        <w:numPr>
          <w:ilvl w:val="0"/>
          <w:numId w:val="15"/>
        </w:numPr>
        <w:rPr>
          <w:rFonts w:eastAsia="Calibri" w:cs="Arial"/>
          <w:b w:val="0"/>
          <w:bCs/>
          <w:i/>
        </w:rPr>
      </w:pPr>
      <w:r w:rsidRPr="00924E51">
        <w:rPr>
          <w:rFonts w:eastAsia="Calibri" w:cs="Arial"/>
          <w:b w:val="0"/>
          <w:i/>
        </w:rPr>
        <w:t>Pilot - Resilience Hubs: (</w:t>
      </w:r>
      <w:r w:rsidRPr="00924E51">
        <w:rPr>
          <w:rFonts w:eastAsia="Calibri" w:cs="Arial"/>
          <w:b w:val="0"/>
        </w:rPr>
        <w:t xml:space="preserve">See above) </w:t>
      </w:r>
      <w:proofErr w:type="gramStart"/>
      <w:r w:rsidRPr="00924E51">
        <w:rPr>
          <w:rFonts w:eastAsia="Calibri" w:cs="Arial"/>
          <w:b w:val="0"/>
        </w:rPr>
        <w:t>These</w:t>
      </w:r>
      <w:proofErr w:type="gramEnd"/>
      <w:r w:rsidRPr="00924E51">
        <w:rPr>
          <w:rFonts w:eastAsia="Calibri" w:cs="Arial"/>
          <w:b w:val="0"/>
        </w:rPr>
        <w:t xml:space="preserve"> complement school based counselling and have also started in the new academic year. </w:t>
      </w:r>
    </w:p>
    <w:p w:rsidR="00924E51" w:rsidRPr="00924E51" w:rsidRDefault="00924E51" w:rsidP="008F1039">
      <w:pPr>
        <w:pStyle w:val="ListParagraph"/>
        <w:widowControl w:val="0"/>
        <w:numPr>
          <w:ilvl w:val="0"/>
          <w:numId w:val="15"/>
        </w:numPr>
        <w:rPr>
          <w:rFonts w:cs="Arial"/>
          <w:b w:val="0"/>
        </w:rPr>
      </w:pPr>
      <w:r w:rsidRPr="00924E51">
        <w:rPr>
          <w:rFonts w:eastAsia="Calibri" w:cs="Arial"/>
          <w:b w:val="0"/>
          <w:i/>
        </w:rPr>
        <w:t xml:space="preserve">Pilot - Mindfulness Pilot: </w:t>
      </w:r>
      <w:r w:rsidRPr="00924E51">
        <w:rPr>
          <w:rFonts w:eastAsia="Calibri" w:cs="Arial"/>
          <w:b w:val="0"/>
        </w:rPr>
        <w:t>32 members of staff from</w:t>
      </w:r>
      <w:r w:rsidRPr="00924E51">
        <w:rPr>
          <w:rFonts w:eastAsia="Calibri" w:cs="Arial"/>
          <w:b w:val="0"/>
          <w:i/>
        </w:rPr>
        <w:t xml:space="preserve"> 2</w:t>
      </w:r>
      <w:r w:rsidRPr="00924E51">
        <w:rPr>
          <w:rFonts w:eastAsia="Calibri" w:cs="Arial"/>
          <w:b w:val="0"/>
        </w:rPr>
        <w:t xml:space="preserve"> s</w:t>
      </w:r>
      <w:r w:rsidRPr="00924E51">
        <w:rPr>
          <w:rFonts w:cs="Arial"/>
          <w:b w:val="0"/>
        </w:rPr>
        <w:t xml:space="preserve">econdary schools have undertaken an 8 week Mindfulness course. 2 staff from each school will now be trained to deliver Mindfulness in Schools sessions/resources directly to young people.  </w:t>
      </w:r>
    </w:p>
    <w:p w:rsidR="00924E51" w:rsidRPr="00924E51" w:rsidRDefault="00924E51" w:rsidP="008F1039">
      <w:pPr>
        <w:pStyle w:val="ListParagraph"/>
        <w:widowControl w:val="0"/>
        <w:numPr>
          <w:ilvl w:val="0"/>
          <w:numId w:val="15"/>
        </w:numPr>
        <w:rPr>
          <w:rFonts w:cs="Arial"/>
          <w:b w:val="0"/>
        </w:rPr>
      </w:pPr>
      <w:r w:rsidRPr="00924E51">
        <w:rPr>
          <w:rFonts w:eastAsia="Calibri" w:cs="Arial"/>
          <w:b w:val="0"/>
          <w:i/>
        </w:rPr>
        <w:t xml:space="preserve">KS4 resource packs: </w:t>
      </w:r>
      <w:r w:rsidRPr="00924E51">
        <w:rPr>
          <w:rFonts w:eastAsia="Calibri" w:cs="Arial"/>
          <w:b w:val="0"/>
        </w:rPr>
        <w:t>Mental Health PSHE R</w:t>
      </w:r>
      <w:r w:rsidRPr="00924E51">
        <w:rPr>
          <w:rFonts w:cs="Arial"/>
          <w:b w:val="0"/>
        </w:rPr>
        <w:t xml:space="preserve">esource packs for Key stages 3&amp;4 are being developed in partnership between School Improvement and the CAMHS participation group. </w:t>
      </w:r>
    </w:p>
    <w:p w:rsidR="00924E51" w:rsidRPr="00924E51" w:rsidRDefault="00924E51" w:rsidP="008F1039">
      <w:pPr>
        <w:pStyle w:val="ListParagraph"/>
        <w:widowControl w:val="0"/>
        <w:numPr>
          <w:ilvl w:val="0"/>
          <w:numId w:val="15"/>
        </w:numPr>
        <w:rPr>
          <w:rFonts w:eastAsia="Calibri" w:cs="Arial"/>
          <w:b w:val="0"/>
          <w:bCs/>
          <w:i/>
        </w:rPr>
      </w:pPr>
      <w:r w:rsidRPr="00924E51">
        <w:rPr>
          <w:rFonts w:eastAsia="Calibri" w:cs="Arial"/>
          <w:b w:val="0"/>
          <w:i/>
        </w:rPr>
        <w:t xml:space="preserve">Specialist Family Support and Play re-procurement: </w:t>
      </w:r>
      <w:r w:rsidRPr="00924E51">
        <w:rPr>
          <w:rFonts w:eastAsia="Calibri" w:cs="Arial"/>
          <w:b w:val="0"/>
        </w:rPr>
        <w:t xml:space="preserve">A review has resulted in a new combined service model being procured to </w:t>
      </w:r>
      <w:r w:rsidRPr="00924E51">
        <w:rPr>
          <w:rFonts w:cs="Arial"/>
          <w:b w:val="0"/>
        </w:rPr>
        <w:t xml:space="preserve">provide early intervention with 5-13 years </w:t>
      </w:r>
      <w:proofErr w:type="spellStart"/>
      <w:r w:rsidRPr="00924E51">
        <w:rPr>
          <w:rFonts w:cs="Arial"/>
          <w:b w:val="0"/>
        </w:rPr>
        <w:t>olds</w:t>
      </w:r>
      <w:proofErr w:type="spellEnd"/>
      <w:r w:rsidRPr="00924E51">
        <w:rPr>
          <w:rFonts w:cs="Arial"/>
          <w:b w:val="0"/>
        </w:rPr>
        <w:t xml:space="preserve"> with a range of emotional and social issues.</w:t>
      </w:r>
    </w:p>
    <w:p w:rsidR="00924E51" w:rsidRPr="00924E51" w:rsidRDefault="00924E51" w:rsidP="008F1039">
      <w:pPr>
        <w:pStyle w:val="ListParagraph"/>
        <w:widowControl w:val="0"/>
        <w:numPr>
          <w:ilvl w:val="0"/>
          <w:numId w:val="15"/>
        </w:numPr>
        <w:rPr>
          <w:rFonts w:eastAsia="Calibri" w:cs="Arial"/>
          <w:b w:val="0"/>
          <w:bCs/>
        </w:rPr>
      </w:pPr>
      <w:r w:rsidRPr="00924E51">
        <w:rPr>
          <w:rFonts w:eastAsia="Calibri" w:cs="Arial"/>
          <w:b w:val="0"/>
          <w:i/>
        </w:rPr>
        <w:t xml:space="preserve">Protocol between CAMHS and police:  </w:t>
      </w:r>
      <w:r w:rsidRPr="00924E51">
        <w:rPr>
          <w:rFonts w:eastAsia="Calibri" w:cs="Arial"/>
          <w:b w:val="0"/>
        </w:rPr>
        <w:t>has been implemented to reduce inappropriate attendances at the S136 suite.</w:t>
      </w:r>
    </w:p>
    <w:p w:rsidR="00924E51" w:rsidRPr="00924E51" w:rsidRDefault="00924E51" w:rsidP="008F1039">
      <w:pPr>
        <w:pStyle w:val="ListParagraph"/>
        <w:widowControl w:val="0"/>
        <w:numPr>
          <w:ilvl w:val="0"/>
          <w:numId w:val="15"/>
        </w:numPr>
        <w:rPr>
          <w:rFonts w:eastAsia="Calibri" w:cs="Arial"/>
          <w:b w:val="0"/>
          <w:bCs/>
          <w:i/>
        </w:rPr>
      </w:pPr>
      <w:r w:rsidRPr="00924E51">
        <w:rPr>
          <w:rFonts w:eastAsia="Calibri" w:cs="Arial"/>
          <w:b w:val="0"/>
          <w:i/>
        </w:rPr>
        <w:t xml:space="preserve">Pilot - CAMHS self-referral for 16 and 17 y/o’s: </w:t>
      </w:r>
      <w:r w:rsidRPr="00924E51">
        <w:rPr>
          <w:rFonts w:eastAsia="Calibri" w:cs="Arial"/>
          <w:b w:val="0"/>
        </w:rPr>
        <w:t>is being trialled by provider</w:t>
      </w:r>
    </w:p>
    <w:p w:rsidR="00924E51" w:rsidRPr="00924E51" w:rsidRDefault="00924E51" w:rsidP="008F1039">
      <w:pPr>
        <w:pStyle w:val="ListParagraph"/>
        <w:widowControl w:val="0"/>
        <w:numPr>
          <w:ilvl w:val="0"/>
          <w:numId w:val="15"/>
        </w:numPr>
        <w:rPr>
          <w:rFonts w:eastAsia="Calibri" w:cs="Arial"/>
          <w:b w:val="0"/>
          <w:bCs/>
        </w:rPr>
      </w:pPr>
      <w:r w:rsidRPr="00924E51">
        <w:rPr>
          <w:rFonts w:eastAsia="Calibri" w:cs="Arial"/>
          <w:b w:val="0"/>
          <w:i/>
        </w:rPr>
        <w:t xml:space="preserve">ASD support service:  </w:t>
      </w:r>
      <w:r w:rsidRPr="00924E51">
        <w:rPr>
          <w:rFonts w:eastAsia="Calibri" w:cs="Arial"/>
          <w:b w:val="0"/>
        </w:rPr>
        <w:t xml:space="preserve">Additional SLT sessions have been commissioned to ‘speed’ up ASD diagnosis and a new parent support worker will visit families whose children with ASD refuse to attend school. </w:t>
      </w:r>
    </w:p>
    <w:p w:rsidR="00924E51" w:rsidRPr="00924E51" w:rsidRDefault="00924E51" w:rsidP="008F1039">
      <w:pPr>
        <w:pStyle w:val="ListParagraph"/>
        <w:widowControl w:val="0"/>
        <w:numPr>
          <w:ilvl w:val="0"/>
          <w:numId w:val="15"/>
        </w:numPr>
        <w:rPr>
          <w:rFonts w:eastAsia="Calibri" w:cs="Arial"/>
          <w:b w:val="0"/>
          <w:bCs/>
        </w:rPr>
      </w:pPr>
      <w:r w:rsidRPr="00924E51">
        <w:rPr>
          <w:rFonts w:eastAsia="Calibri" w:cs="Arial"/>
          <w:b w:val="0"/>
          <w:i/>
        </w:rPr>
        <w:t>Eat</w:t>
      </w:r>
      <w:r w:rsidR="002077DA">
        <w:rPr>
          <w:rFonts w:eastAsia="Calibri" w:cs="Arial"/>
          <w:b w:val="0"/>
          <w:i/>
        </w:rPr>
        <w:t>ing Disorder Specialist service</w:t>
      </w:r>
      <w:r w:rsidRPr="00924E51">
        <w:rPr>
          <w:rFonts w:eastAsia="Calibri" w:cs="Arial"/>
          <w:b w:val="0"/>
          <w:i/>
        </w:rPr>
        <w:t>:</w:t>
      </w:r>
      <w:r w:rsidRPr="00924E51">
        <w:rPr>
          <w:rFonts w:eastAsia="Calibri" w:cs="Arial"/>
          <w:b w:val="0"/>
        </w:rPr>
        <w:t xml:space="preserve"> Agreeing new service model with provider and neighbouring CCGs</w:t>
      </w:r>
    </w:p>
    <w:p w:rsidR="00E85C30" w:rsidRDefault="00E85C30" w:rsidP="00E85C30">
      <w:pPr>
        <w:widowControl w:val="0"/>
        <w:rPr>
          <w:rFonts w:eastAsia="Calibri" w:cs="Arial"/>
          <w:bCs/>
        </w:rPr>
      </w:pPr>
    </w:p>
    <w:p w:rsidR="009D54E6" w:rsidRDefault="009D54E6" w:rsidP="00E85C30">
      <w:pPr>
        <w:widowControl w:val="0"/>
        <w:rPr>
          <w:rFonts w:eastAsia="Calibri" w:cs="Arial"/>
          <w:b w:val="0"/>
          <w:bCs/>
        </w:rPr>
      </w:pPr>
      <w:r w:rsidRPr="009D54E6">
        <w:rPr>
          <w:rFonts w:eastAsia="Calibri" w:cs="Arial"/>
          <w:b w:val="0"/>
          <w:bCs/>
        </w:rPr>
        <w:t>Some of these developments are included in the tracker spreadsheet.</w:t>
      </w:r>
    </w:p>
    <w:p w:rsidR="002C469D" w:rsidRPr="002C469D" w:rsidRDefault="002C469D" w:rsidP="002C469D">
      <w:pPr>
        <w:autoSpaceDE w:val="0"/>
        <w:autoSpaceDN w:val="0"/>
        <w:adjustRightInd w:val="0"/>
        <w:rPr>
          <w:rFonts w:cs="Arial"/>
          <w:b w:val="0"/>
          <w:i/>
        </w:rPr>
      </w:pPr>
      <w:r>
        <w:rPr>
          <w:rFonts w:cs="Arial"/>
          <w:b w:val="0"/>
          <w:i/>
        </w:rPr>
        <w:t xml:space="preserve">NOTE </w:t>
      </w:r>
      <w:proofErr w:type="gramStart"/>
      <w:r w:rsidRPr="002C469D">
        <w:rPr>
          <w:rFonts w:cs="Arial"/>
          <w:b w:val="0"/>
          <w:i/>
        </w:rPr>
        <w:t>The</w:t>
      </w:r>
      <w:proofErr w:type="gramEnd"/>
      <w:r w:rsidRPr="002C469D">
        <w:rPr>
          <w:rFonts w:cs="Arial"/>
          <w:b w:val="0"/>
          <w:i/>
        </w:rPr>
        <w:t xml:space="preserve"> strategic group are </w:t>
      </w:r>
      <w:r>
        <w:rPr>
          <w:rFonts w:cs="Arial"/>
          <w:b w:val="0"/>
          <w:i/>
        </w:rPr>
        <w:t>still currently</w:t>
      </w:r>
      <w:r w:rsidRPr="002C469D">
        <w:rPr>
          <w:rFonts w:cs="Arial"/>
          <w:b w:val="0"/>
          <w:i/>
        </w:rPr>
        <w:t xml:space="preserve"> working at conceptualising and describing services and pathways using the outcomes suggested by the Liverpool model (as opposed to Tiers), i.e.</w:t>
      </w:r>
    </w:p>
    <w:p w:rsidR="002C469D" w:rsidRPr="002C469D" w:rsidRDefault="002C469D" w:rsidP="002C469D">
      <w:pPr>
        <w:autoSpaceDE w:val="0"/>
        <w:autoSpaceDN w:val="0"/>
        <w:adjustRightInd w:val="0"/>
        <w:rPr>
          <w:rFonts w:cs="Arial"/>
          <w:b w:val="0"/>
          <w:i/>
        </w:rPr>
      </w:pPr>
    </w:p>
    <w:p w:rsidR="002C469D" w:rsidRPr="002C469D" w:rsidRDefault="00924E51" w:rsidP="00924E51">
      <w:pPr>
        <w:pStyle w:val="ListParagraph"/>
        <w:numPr>
          <w:ilvl w:val="0"/>
          <w:numId w:val="10"/>
        </w:numPr>
        <w:autoSpaceDE w:val="0"/>
        <w:autoSpaceDN w:val="0"/>
        <w:adjustRightInd w:val="0"/>
        <w:rPr>
          <w:rFonts w:cs="Arial"/>
          <w:b w:val="0"/>
          <w:bCs/>
          <w:i/>
        </w:rPr>
      </w:pPr>
      <w:r>
        <w:rPr>
          <w:rFonts w:cs="Arial"/>
          <w:b w:val="0"/>
          <w:bCs/>
          <w:i/>
        </w:rPr>
        <w:t>Improved e</w:t>
      </w:r>
      <w:r w:rsidR="002C469D" w:rsidRPr="002C469D">
        <w:rPr>
          <w:rFonts w:cs="Arial"/>
          <w:b w:val="0"/>
          <w:bCs/>
          <w:i/>
        </w:rPr>
        <w:t xml:space="preserve">nvironments so that </w:t>
      </w:r>
      <w:r>
        <w:rPr>
          <w:rFonts w:cs="Arial"/>
          <w:b w:val="0"/>
          <w:bCs/>
          <w:i/>
        </w:rPr>
        <w:t>C&amp;YP can t</w:t>
      </w:r>
      <w:r w:rsidR="002C469D" w:rsidRPr="002C469D">
        <w:rPr>
          <w:rFonts w:cs="Arial"/>
          <w:b w:val="0"/>
          <w:bCs/>
          <w:i/>
        </w:rPr>
        <w:t>hrive</w:t>
      </w:r>
    </w:p>
    <w:p w:rsidR="002C469D" w:rsidRPr="002C469D" w:rsidRDefault="00924E51" w:rsidP="00924E51">
      <w:pPr>
        <w:pStyle w:val="ListParagraph"/>
        <w:numPr>
          <w:ilvl w:val="0"/>
          <w:numId w:val="10"/>
        </w:numPr>
        <w:autoSpaceDE w:val="0"/>
        <w:autoSpaceDN w:val="0"/>
        <w:adjustRightInd w:val="0"/>
        <w:rPr>
          <w:rFonts w:cs="Arial"/>
          <w:b w:val="0"/>
          <w:bCs/>
          <w:i/>
        </w:rPr>
      </w:pPr>
      <w:r>
        <w:rPr>
          <w:rFonts w:cs="Arial"/>
          <w:b w:val="0"/>
          <w:bCs/>
          <w:i/>
        </w:rPr>
        <w:t>Increased i</w:t>
      </w:r>
      <w:r w:rsidR="002C469D" w:rsidRPr="002C469D">
        <w:rPr>
          <w:rFonts w:cs="Arial"/>
          <w:b w:val="0"/>
          <w:bCs/>
          <w:i/>
        </w:rPr>
        <w:t>dentification of C&amp;YP with ea</w:t>
      </w:r>
      <w:r>
        <w:rPr>
          <w:rFonts w:cs="Arial"/>
          <w:b w:val="0"/>
          <w:bCs/>
          <w:i/>
        </w:rPr>
        <w:t>rly indicators of distress and r</w:t>
      </w:r>
      <w:r w:rsidR="002C469D" w:rsidRPr="002C469D">
        <w:rPr>
          <w:rFonts w:cs="Arial"/>
          <w:b w:val="0"/>
          <w:bCs/>
          <w:i/>
        </w:rPr>
        <w:t xml:space="preserve">isks </w:t>
      </w:r>
    </w:p>
    <w:p w:rsidR="002C469D" w:rsidRPr="002C469D" w:rsidRDefault="00924E51" w:rsidP="00924E51">
      <w:pPr>
        <w:pStyle w:val="ListParagraph"/>
        <w:numPr>
          <w:ilvl w:val="0"/>
          <w:numId w:val="10"/>
        </w:numPr>
        <w:autoSpaceDE w:val="0"/>
        <w:autoSpaceDN w:val="0"/>
        <w:adjustRightInd w:val="0"/>
        <w:rPr>
          <w:rFonts w:cs="Arial"/>
          <w:b w:val="0"/>
          <w:bCs/>
          <w:i/>
        </w:rPr>
      </w:pPr>
      <w:r>
        <w:rPr>
          <w:rFonts w:cs="Arial"/>
          <w:b w:val="0"/>
          <w:bCs/>
          <w:i/>
        </w:rPr>
        <w:lastRenderedPageBreak/>
        <w:t>Reduction in mild to moderate d</w:t>
      </w:r>
      <w:r w:rsidR="002C469D" w:rsidRPr="002C469D">
        <w:rPr>
          <w:rFonts w:cs="Arial"/>
          <w:b w:val="0"/>
          <w:bCs/>
          <w:i/>
        </w:rPr>
        <w:t>istress</w:t>
      </w:r>
    </w:p>
    <w:p w:rsidR="002C469D" w:rsidRPr="002C469D" w:rsidRDefault="002C469D" w:rsidP="00924E51">
      <w:pPr>
        <w:pStyle w:val="ListParagraph"/>
        <w:numPr>
          <w:ilvl w:val="0"/>
          <w:numId w:val="10"/>
        </w:numPr>
        <w:autoSpaceDE w:val="0"/>
        <w:autoSpaceDN w:val="0"/>
        <w:adjustRightInd w:val="0"/>
        <w:rPr>
          <w:rFonts w:cs="Arial"/>
          <w:b w:val="0"/>
          <w:bCs/>
          <w:i/>
        </w:rPr>
      </w:pPr>
      <w:r w:rsidRPr="002C469D">
        <w:rPr>
          <w:rFonts w:cs="Arial"/>
          <w:b w:val="0"/>
          <w:bCs/>
          <w:i/>
        </w:rPr>
        <w:t>R</w:t>
      </w:r>
      <w:r w:rsidR="00924E51">
        <w:rPr>
          <w:rFonts w:cs="Arial"/>
          <w:b w:val="0"/>
          <w:bCs/>
          <w:i/>
        </w:rPr>
        <w:t>eduction in the development of m</w:t>
      </w:r>
      <w:r w:rsidRPr="002C469D">
        <w:rPr>
          <w:rFonts w:cs="Arial"/>
          <w:b w:val="0"/>
          <w:bCs/>
          <w:i/>
        </w:rPr>
        <w:t xml:space="preserve">oderate </w:t>
      </w:r>
      <w:r w:rsidR="00924E51">
        <w:rPr>
          <w:rFonts w:cs="Arial"/>
          <w:b w:val="0"/>
          <w:bCs/>
          <w:i/>
        </w:rPr>
        <w:t>to s</w:t>
      </w:r>
      <w:r w:rsidRPr="002C469D">
        <w:rPr>
          <w:rFonts w:cs="Arial"/>
          <w:b w:val="0"/>
          <w:bCs/>
          <w:i/>
        </w:rPr>
        <w:t>evere distress</w:t>
      </w:r>
    </w:p>
    <w:p w:rsidR="002C469D" w:rsidRPr="002C469D" w:rsidRDefault="002C469D" w:rsidP="00924E51">
      <w:pPr>
        <w:pStyle w:val="ListParagraph"/>
        <w:numPr>
          <w:ilvl w:val="0"/>
          <w:numId w:val="10"/>
        </w:numPr>
        <w:autoSpaceDE w:val="0"/>
        <w:autoSpaceDN w:val="0"/>
        <w:adjustRightInd w:val="0"/>
        <w:rPr>
          <w:rFonts w:cs="Arial"/>
          <w:b w:val="0"/>
          <w:i/>
        </w:rPr>
      </w:pPr>
      <w:r w:rsidRPr="002C469D">
        <w:rPr>
          <w:rFonts w:cs="Arial"/>
          <w:b w:val="0"/>
          <w:bCs/>
          <w:i/>
        </w:rPr>
        <w:t>Reduction in life long distress</w:t>
      </w:r>
    </w:p>
    <w:p w:rsidR="00120150" w:rsidRPr="002C469D" w:rsidRDefault="00120150" w:rsidP="00167DAC">
      <w:pPr>
        <w:autoSpaceDE w:val="0"/>
        <w:autoSpaceDN w:val="0"/>
        <w:adjustRightInd w:val="0"/>
        <w:rPr>
          <w:rFonts w:cs="Arial"/>
          <w:b w:val="0"/>
          <w:i/>
        </w:rPr>
      </w:pPr>
    </w:p>
    <w:p w:rsidR="002C469D" w:rsidRDefault="002C469D" w:rsidP="00167DAC">
      <w:pPr>
        <w:autoSpaceDE w:val="0"/>
        <w:autoSpaceDN w:val="0"/>
        <w:adjustRightInd w:val="0"/>
        <w:rPr>
          <w:rFonts w:cs="Arial"/>
        </w:rPr>
      </w:pPr>
    </w:p>
    <w:p w:rsidR="00722492" w:rsidRPr="00722492" w:rsidRDefault="00722492" w:rsidP="00167DAC">
      <w:pPr>
        <w:autoSpaceDE w:val="0"/>
        <w:autoSpaceDN w:val="0"/>
        <w:adjustRightInd w:val="0"/>
        <w:rPr>
          <w:rFonts w:cs="Arial"/>
          <w:sz w:val="28"/>
          <w:szCs w:val="28"/>
        </w:rPr>
      </w:pPr>
      <w:r w:rsidRPr="00722492">
        <w:rPr>
          <w:rFonts w:cs="Arial"/>
          <w:sz w:val="28"/>
          <w:szCs w:val="28"/>
        </w:rPr>
        <w:t>6</w:t>
      </w:r>
      <w:r>
        <w:rPr>
          <w:rFonts w:cs="Arial"/>
          <w:sz w:val="28"/>
          <w:szCs w:val="28"/>
        </w:rPr>
        <w:t>.</w:t>
      </w:r>
      <w:r w:rsidRPr="00722492">
        <w:rPr>
          <w:rFonts w:cs="Arial"/>
          <w:sz w:val="28"/>
          <w:szCs w:val="28"/>
        </w:rPr>
        <w:t xml:space="preserve">     Children and Young People participation</w:t>
      </w:r>
    </w:p>
    <w:p w:rsidR="00722492" w:rsidRDefault="00722492" w:rsidP="00167DAC">
      <w:pPr>
        <w:autoSpaceDE w:val="0"/>
        <w:autoSpaceDN w:val="0"/>
        <w:adjustRightInd w:val="0"/>
        <w:rPr>
          <w:rFonts w:cs="Arial"/>
        </w:rPr>
      </w:pPr>
    </w:p>
    <w:p w:rsidR="00056C6D" w:rsidRDefault="00056C6D" w:rsidP="003C1647">
      <w:pPr>
        <w:rPr>
          <w:b w:val="0"/>
        </w:rPr>
      </w:pPr>
      <w:r w:rsidRPr="00056C6D">
        <w:rPr>
          <w:b w:val="0"/>
        </w:rPr>
        <w:t xml:space="preserve">In </w:t>
      </w:r>
      <w:r>
        <w:rPr>
          <w:b w:val="0"/>
        </w:rPr>
        <w:t>B&amp;NES</w:t>
      </w:r>
      <w:r w:rsidRPr="00056C6D">
        <w:rPr>
          <w:b w:val="0"/>
        </w:rPr>
        <w:t xml:space="preserve">, children and young people’s views are used effectively and consistently to influence change, shape services, improve practice and service delivery and have so for a number of years. Children and young people contribute through models of co-production as set out in the Service User Engagement Framework (Commissioning Framework), Children In Care Councils, democratic processes, strategic development, the Children and Young People’s Plan, the Early Help Strategy and through the groups that have been set up to hear the voices of seldom heard minorities. </w:t>
      </w:r>
    </w:p>
    <w:p w:rsidR="00056C6D" w:rsidRDefault="00056C6D" w:rsidP="00056C6D">
      <w:pPr>
        <w:rPr>
          <w:b w:val="0"/>
        </w:rPr>
      </w:pPr>
    </w:p>
    <w:p w:rsidR="009E107D" w:rsidRPr="003C1647" w:rsidRDefault="00056C6D" w:rsidP="009E107D">
      <w:pPr>
        <w:rPr>
          <w:rFonts w:cs="Arial"/>
          <w:b w:val="0"/>
          <w:color w:val="FF0000"/>
        </w:rPr>
      </w:pPr>
      <w:r>
        <w:rPr>
          <w:b w:val="0"/>
        </w:rPr>
        <w:t xml:space="preserve">The framework which </w:t>
      </w:r>
      <w:r w:rsidRPr="003C1647">
        <w:rPr>
          <w:b w:val="0"/>
        </w:rPr>
        <w:t>provides guidance to help involve children and young people in the commissioning of services</w:t>
      </w:r>
      <w:r>
        <w:rPr>
          <w:b w:val="0"/>
        </w:rPr>
        <w:t xml:space="preserve"> is currently being re-drafted</w:t>
      </w:r>
      <w:r w:rsidRPr="003C1647">
        <w:rPr>
          <w:b w:val="0"/>
        </w:rPr>
        <w:t>.</w:t>
      </w:r>
      <w:r>
        <w:rPr>
          <w:b w:val="0"/>
        </w:rPr>
        <w:t xml:space="preserve">  </w:t>
      </w:r>
      <w:r w:rsidR="009E107D">
        <w:rPr>
          <w:b w:val="0"/>
        </w:rPr>
        <w:t>The greatest challenge is to engage young people who are not existing or potential users of a new commission.</w:t>
      </w:r>
    </w:p>
    <w:p w:rsidR="00056C6D" w:rsidRDefault="00056C6D" w:rsidP="00056C6D">
      <w:pPr>
        <w:rPr>
          <w:b w:val="0"/>
        </w:rPr>
      </w:pPr>
    </w:p>
    <w:bookmarkStart w:id="5" w:name="_MON_1504093402"/>
    <w:bookmarkEnd w:id="5"/>
    <w:p w:rsidR="00056C6D" w:rsidRDefault="00056C6D" w:rsidP="00056C6D">
      <w:pPr>
        <w:rPr>
          <w:b w:val="0"/>
        </w:rPr>
      </w:pPr>
      <w:r>
        <w:rPr>
          <w:b w:val="0"/>
        </w:rPr>
        <w:object w:dxaOrig="1531" w:dyaOrig="990">
          <v:shape id="_x0000_i1035" type="#_x0000_t75" style="width:76.75pt;height:49.6pt" o:ole="">
            <v:imagedata r:id="rId40" o:title=""/>
          </v:shape>
          <o:OLEObject Type="Embed" ProgID="Word.Document.12" ShapeID="_x0000_i1035" DrawAspect="Icon" ObjectID="_1506517767" r:id="rId41">
            <o:FieldCodes>\s</o:FieldCodes>
          </o:OLEObject>
        </w:object>
      </w:r>
    </w:p>
    <w:p w:rsidR="00056C6D" w:rsidRDefault="00056C6D" w:rsidP="003C1647">
      <w:pPr>
        <w:rPr>
          <w:b w:val="0"/>
        </w:rPr>
      </w:pPr>
    </w:p>
    <w:p w:rsidR="00056C6D" w:rsidRPr="00056C6D" w:rsidRDefault="00056C6D" w:rsidP="003C1647">
      <w:pPr>
        <w:rPr>
          <w:b w:val="0"/>
        </w:rPr>
      </w:pPr>
      <w:r w:rsidRPr="00056C6D">
        <w:rPr>
          <w:b w:val="0"/>
        </w:rPr>
        <w:t xml:space="preserve">The local 2014-2017 Participation Strategy sets out the locally agreed definition of participation and identifies the benefits of participation not only to children and young people but also to the adults who work with them, the organisation and services that are provided, and society as a whole. LINK </w:t>
      </w:r>
    </w:p>
    <w:p w:rsidR="00056C6D" w:rsidRPr="00056C6D" w:rsidRDefault="00056C6D" w:rsidP="003C1647">
      <w:pPr>
        <w:rPr>
          <w:b w:val="0"/>
        </w:rPr>
      </w:pPr>
    </w:p>
    <w:p w:rsidR="00B00B44" w:rsidRDefault="00B00B44" w:rsidP="003C1647">
      <w:pPr>
        <w:rPr>
          <w:b w:val="0"/>
        </w:rPr>
      </w:pPr>
      <w:r>
        <w:rPr>
          <w:b w:val="0"/>
        </w:rPr>
        <w:t xml:space="preserve">OHFT CAMHS service, having been the lead provider in the regional CYIAPT collaborative for the last 3 years, has developed effective CYP participation in line with the principles outlined in </w:t>
      </w:r>
      <w:r w:rsidRPr="00B00B44">
        <w:rPr>
          <w:b w:val="0"/>
          <w:i/>
        </w:rPr>
        <w:t>Delivering With, Delivering Well</w:t>
      </w:r>
      <w:r>
        <w:rPr>
          <w:b w:val="0"/>
        </w:rPr>
        <w:t xml:space="preserve"> (reproduced in Appendix 4).  The CAMHS participation group is usually consulted about pilot developments and is particularly </w:t>
      </w:r>
      <w:proofErr w:type="gramStart"/>
      <w:r>
        <w:rPr>
          <w:b w:val="0"/>
        </w:rPr>
        <w:t>key</w:t>
      </w:r>
      <w:proofErr w:type="gramEnd"/>
      <w:r>
        <w:rPr>
          <w:b w:val="0"/>
        </w:rPr>
        <w:t xml:space="preserve"> in suggesting and approving written and digital resources.</w:t>
      </w:r>
      <w:r w:rsidR="009E107D">
        <w:rPr>
          <w:b w:val="0"/>
        </w:rPr>
        <w:t xml:space="preserve">   </w:t>
      </w:r>
    </w:p>
    <w:p w:rsidR="003C1647" w:rsidRDefault="003C1647" w:rsidP="003C1647">
      <w:pPr>
        <w:rPr>
          <w:b w:val="0"/>
        </w:rPr>
      </w:pPr>
    </w:p>
    <w:p w:rsidR="009E107D" w:rsidRDefault="009E107D" w:rsidP="003C1647">
      <w:pPr>
        <w:rPr>
          <w:rFonts w:cs="Arial"/>
          <w:b w:val="0"/>
        </w:rPr>
      </w:pPr>
      <w:r>
        <w:rPr>
          <w:rFonts w:cs="Arial"/>
          <w:b w:val="0"/>
        </w:rPr>
        <w:t xml:space="preserve">A very recent consultation by the local Youth Forum suggests that CYP </w:t>
      </w:r>
    </w:p>
    <w:p w:rsidR="009E107D" w:rsidRDefault="009E107D" w:rsidP="00924E51">
      <w:pPr>
        <w:pStyle w:val="ListParagraph"/>
        <w:numPr>
          <w:ilvl w:val="0"/>
          <w:numId w:val="13"/>
        </w:numPr>
        <w:rPr>
          <w:rFonts w:cs="Arial"/>
          <w:b w:val="0"/>
        </w:rPr>
      </w:pPr>
      <w:r w:rsidRPr="009E107D">
        <w:rPr>
          <w:rFonts w:cs="Arial"/>
          <w:b w:val="0"/>
        </w:rPr>
        <w:t xml:space="preserve">do not always comprehend the range of services available, </w:t>
      </w:r>
    </w:p>
    <w:p w:rsidR="009E107D" w:rsidRDefault="009E107D" w:rsidP="00924E51">
      <w:pPr>
        <w:pStyle w:val="ListParagraph"/>
        <w:numPr>
          <w:ilvl w:val="0"/>
          <w:numId w:val="13"/>
        </w:numPr>
        <w:rPr>
          <w:rFonts w:cs="Arial"/>
          <w:b w:val="0"/>
        </w:rPr>
      </w:pPr>
      <w:r w:rsidRPr="009E107D">
        <w:rPr>
          <w:rFonts w:cs="Arial"/>
          <w:b w:val="0"/>
        </w:rPr>
        <w:t xml:space="preserve">still </w:t>
      </w:r>
      <w:r>
        <w:rPr>
          <w:rFonts w:cs="Arial"/>
          <w:b w:val="0"/>
        </w:rPr>
        <w:t>perceive a</w:t>
      </w:r>
      <w:r w:rsidRPr="009E107D">
        <w:rPr>
          <w:rFonts w:cs="Arial"/>
          <w:b w:val="0"/>
        </w:rPr>
        <w:t xml:space="preserve"> stigma around mental health problems  and </w:t>
      </w:r>
    </w:p>
    <w:p w:rsidR="00722492" w:rsidRPr="00F07A54" w:rsidRDefault="009E107D" w:rsidP="00924E51">
      <w:pPr>
        <w:pStyle w:val="ListParagraph"/>
        <w:numPr>
          <w:ilvl w:val="0"/>
          <w:numId w:val="13"/>
        </w:numPr>
        <w:autoSpaceDE w:val="0"/>
        <w:autoSpaceDN w:val="0"/>
        <w:adjustRightInd w:val="0"/>
        <w:rPr>
          <w:rFonts w:cs="Arial"/>
        </w:rPr>
      </w:pPr>
      <w:proofErr w:type="gramStart"/>
      <w:r w:rsidRPr="009E107D">
        <w:rPr>
          <w:rFonts w:cs="Arial"/>
          <w:b w:val="0"/>
        </w:rPr>
        <w:t>would</w:t>
      </w:r>
      <w:proofErr w:type="gramEnd"/>
      <w:r w:rsidRPr="009E107D">
        <w:rPr>
          <w:rFonts w:cs="Arial"/>
          <w:b w:val="0"/>
        </w:rPr>
        <w:t xml:space="preserve"> prefer to be informed of </w:t>
      </w:r>
      <w:proofErr w:type="spellStart"/>
      <w:r w:rsidRPr="009E107D">
        <w:rPr>
          <w:rFonts w:cs="Arial"/>
          <w:b w:val="0"/>
        </w:rPr>
        <w:t>self care</w:t>
      </w:r>
      <w:proofErr w:type="spellEnd"/>
      <w:r w:rsidRPr="009E107D">
        <w:rPr>
          <w:rFonts w:cs="Arial"/>
          <w:b w:val="0"/>
        </w:rPr>
        <w:t xml:space="preserve"> and further information in a variety of ways.</w:t>
      </w:r>
    </w:p>
    <w:p w:rsidR="00F07A54" w:rsidRPr="00F07A54" w:rsidRDefault="00F07A54" w:rsidP="00F07A54">
      <w:pPr>
        <w:autoSpaceDE w:val="0"/>
        <w:autoSpaceDN w:val="0"/>
        <w:adjustRightInd w:val="0"/>
        <w:rPr>
          <w:rFonts w:cs="Arial"/>
        </w:rPr>
      </w:pPr>
    </w:p>
    <w:p w:rsidR="009E107D" w:rsidRPr="009E107D" w:rsidRDefault="009E107D" w:rsidP="009E107D">
      <w:pPr>
        <w:autoSpaceDE w:val="0"/>
        <w:autoSpaceDN w:val="0"/>
        <w:adjustRightInd w:val="0"/>
        <w:rPr>
          <w:rFonts w:cs="Arial"/>
          <w:b w:val="0"/>
        </w:rPr>
      </w:pPr>
      <w:r w:rsidRPr="009E107D">
        <w:rPr>
          <w:rFonts w:cs="Arial"/>
          <w:b w:val="0"/>
        </w:rPr>
        <w:t xml:space="preserve">Further consultation is planned to determine the most appropriate website </w:t>
      </w:r>
      <w:r>
        <w:rPr>
          <w:rFonts w:cs="Arial"/>
          <w:b w:val="0"/>
        </w:rPr>
        <w:t>to host</w:t>
      </w:r>
      <w:r w:rsidRPr="009E107D">
        <w:rPr>
          <w:rFonts w:cs="Arial"/>
          <w:b w:val="0"/>
        </w:rPr>
        <w:t xml:space="preserve"> the Transformation Plan and </w:t>
      </w:r>
      <w:r>
        <w:rPr>
          <w:rFonts w:cs="Arial"/>
          <w:b w:val="0"/>
        </w:rPr>
        <w:t>to signpost useful</w:t>
      </w:r>
      <w:r w:rsidRPr="009E107D">
        <w:rPr>
          <w:rFonts w:cs="Arial"/>
          <w:b w:val="0"/>
        </w:rPr>
        <w:t xml:space="preserve"> digital resources.</w:t>
      </w:r>
    </w:p>
    <w:p w:rsidR="00722492" w:rsidRDefault="00722492" w:rsidP="00167DAC">
      <w:pPr>
        <w:autoSpaceDE w:val="0"/>
        <w:autoSpaceDN w:val="0"/>
        <w:adjustRightInd w:val="0"/>
        <w:rPr>
          <w:rFonts w:cs="Arial"/>
        </w:rPr>
      </w:pPr>
    </w:p>
    <w:p w:rsidR="00722492" w:rsidRPr="005A7556" w:rsidRDefault="00722492" w:rsidP="00167DAC">
      <w:pPr>
        <w:autoSpaceDE w:val="0"/>
        <w:autoSpaceDN w:val="0"/>
        <w:adjustRightInd w:val="0"/>
        <w:rPr>
          <w:rFonts w:cs="Arial"/>
        </w:rPr>
      </w:pPr>
    </w:p>
    <w:p w:rsidR="001355B6" w:rsidRPr="00722492" w:rsidRDefault="00722492" w:rsidP="00722492">
      <w:pPr>
        <w:rPr>
          <w:rFonts w:cs="Arial"/>
          <w:b w:val="0"/>
          <w:sz w:val="28"/>
          <w:szCs w:val="28"/>
        </w:rPr>
      </w:pPr>
      <w:r>
        <w:rPr>
          <w:rFonts w:cs="Arial"/>
          <w:sz w:val="28"/>
          <w:szCs w:val="28"/>
        </w:rPr>
        <w:t xml:space="preserve">7.     </w:t>
      </w:r>
      <w:r w:rsidR="00230141">
        <w:rPr>
          <w:rFonts w:cs="Arial"/>
          <w:sz w:val="28"/>
          <w:szCs w:val="28"/>
        </w:rPr>
        <w:t xml:space="preserve">Transformational </w:t>
      </w:r>
      <w:r w:rsidR="001355B6" w:rsidRPr="00722492">
        <w:rPr>
          <w:rFonts w:cs="Arial"/>
          <w:sz w:val="28"/>
          <w:szCs w:val="28"/>
        </w:rPr>
        <w:t>Funding</w:t>
      </w:r>
      <w:r w:rsidR="001355B6" w:rsidRPr="00722492">
        <w:rPr>
          <w:rFonts w:cs="Arial"/>
          <w:b w:val="0"/>
          <w:sz w:val="28"/>
          <w:szCs w:val="28"/>
        </w:rPr>
        <w:t xml:space="preserve"> </w:t>
      </w:r>
    </w:p>
    <w:p w:rsidR="003D2AD2" w:rsidRPr="005A7556" w:rsidRDefault="003D2AD2" w:rsidP="003D2AD2">
      <w:pPr>
        <w:rPr>
          <w:rFonts w:cs="Arial"/>
          <w:b w:val="0"/>
        </w:rPr>
      </w:pPr>
    </w:p>
    <w:p w:rsidR="00C84B8A" w:rsidRDefault="00C84B8A" w:rsidP="003D2AD2">
      <w:pPr>
        <w:rPr>
          <w:rFonts w:cs="Arial"/>
          <w:b w:val="0"/>
        </w:rPr>
      </w:pPr>
      <w:r w:rsidRPr="005A7556">
        <w:rPr>
          <w:rFonts w:cs="Arial"/>
          <w:b w:val="0"/>
        </w:rPr>
        <w:lastRenderedPageBreak/>
        <w:t>B&amp;NES is served by all</w:t>
      </w:r>
      <w:r w:rsidR="009F72B0" w:rsidRPr="005A7556">
        <w:rPr>
          <w:rFonts w:cs="Arial"/>
          <w:b w:val="0"/>
        </w:rPr>
        <w:t xml:space="preserve"> elements of the </w:t>
      </w:r>
      <w:r w:rsidRPr="005A7556">
        <w:rPr>
          <w:rFonts w:cs="Arial"/>
          <w:b w:val="0"/>
        </w:rPr>
        <w:t>model</w:t>
      </w:r>
      <w:r w:rsidR="00BA38F2">
        <w:rPr>
          <w:rFonts w:cs="Arial"/>
          <w:b w:val="0"/>
        </w:rPr>
        <w:t xml:space="preserve"> outlined in Appendix 3</w:t>
      </w:r>
      <w:r w:rsidRPr="005A7556">
        <w:rPr>
          <w:rFonts w:cs="Arial"/>
          <w:b w:val="0"/>
        </w:rPr>
        <w:t xml:space="preserve">.  </w:t>
      </w:r>
      <w:r w:rsidR="006743D3" w:rsidRPr="005A7556">
        <w:rPr>
          <w:rFonts w:cs="Arial"/>
          <w:b w:val="0"/>
        </w:rPr>
        <w:t>Children’s s</w:t>
      </w:r>
      <w:r w:rsidRPr="005A7556">
        <w:rPr>
          <w:rFonts w:cs="Arial"/>
          <w:b w:val="0"/>
        </w:rPr>
        <w:t>ervice</w:t>
      </w:r>
      <w:r w:rsidR="006743D3" w:rsidRPr="005A7556">
        <w:rPr>
          <w:rFonts w:cs="Arial"/>
          <w:b w:val="0"/>
        </w:rPr>
        <w:t>s</w:t>
      </w:r>
      <w:r w:rsidRPr="005A7556">
        <w:rPr>
          <w:rFonts w:cs="Arial"/>
          <w:b w:val="0"/>
        </w:rPr>
        <w:t xml:space="preserve"> are detailed</w:t>
      </w:r>
      <w:r w:rsidR="008D34EE" w:rsidRPr="005A7556">
        <w:rPr>
          <w:rFonts w:cs="Arial"/>
          <w:b w:val="0"/>
        </w:rPr>
        <w:t xml:space="preserve"> </w:t>
      </w:r>
      <w:r w:rsidR="00850D53">
        <w:rPr>
          <w:rFonts w:cs="Arial"/>
          <w:b w:val="0"/>
        </w:rPr>
        <w:t>above (</w:t>
      </w:r>
      <w:r w:rsidR="008D34EE" w:rsidRPr="005A7556">
        <w:rPr>
          <w:rFonts w:cs="Arial"/>
          <w:b w:val="0"/>
        </w:rPr>
        <w:t>Table 4</w:t>
      </w:r>
      <w:r w:rsidR="00850D53">
        <w:rPr>
          <w:rFonts w:cs="Arial"/>
          <w:b w:val="0"/>
        </w:rPr>
        <w:t>)</w:t>
      </w:r>
      <w:r w:rsidRPr="005A7556">
        <w:rPr>
          <w:rFonts w:cs="Arial"/>
          <w:b w:val="0"/>
        </w:rPr>
        <w:t xml:space="preserve"> and are provided by a range of organisations including the LA, Sirona</w:t>
      </w:r>
      <w:r w:rsidR="008A0A28">
        <w:rPr>
          <w:rFonts w:cs="Arial"/>
          <w:b w:val="0"/>
        </w:rPr>
        <w:t xml:space="preserve"> Care and Health</w:t>
      </w:r>
      <w:r w:rsidR="00B20770">
        <w:rPr>
          <w:rFonts w:cs="Arial"/>
          <w:b w:val="0"/>
        </w:rPr>
        <w:t>,</w:t>
      </w:r>
      <w:r w:rsidRPr="005A7556">
        <w:rPr>
          <w:rFonts w:cs="Arial"/>
          <w:b w:val="0"/>
        </w:rPr>
        <w:t xml:space="preserve"> Oxford Health </w:t>
      </w:r>
      <w:r w:rsidR="00611667">
        <w:rPr>
          <w:rFonts w:cs="Arial"/>
          <w:b w:val="0"/>
        </w:rPr>
        <w:t xml:space="preserve">NHS </w:t>
      </w:r>
      <w:r w:rsidRPr="005A7556">
        <w:rPr>
          <w:rFonts w:cs="Arial"/>
          <w:b w:val="0"/>
        </w:rPr>
        <w:t>Foundation Trust</w:t>
      </w:r>
      <w:r w:rsidR="00611667">
        <w:rPr>
          <w:rFonts w:cs="Arial"/>
          <w:b w:val="0"/>
        </w:rPr>
        <w:t xml:space="preserve"> and smaller voluntary organisations</w:t>
      </w:r>
      <w:r w:rsidRPr="005A7556">
        <w:rPr>
          <w:rFonts w:cs="Arial"/>
          <w:b w:val="0"/>
        </w:rPr>
        <w:t xml:space="preserve">. </w:t>
      </w:r>
      <w:r w:rsidR="009F72B0" w:rsidRPr="005A7556">
        <w:rPr>
          <w:rFonts w:cs="Arial"/>
          <w:b w:val="0"/>
        </w:rPr>
        <w:t xml:space="preserve"> </w:t>
      </w:r>
    </w:p>
    <w:p w:rsidR="00E10EC6" w:rsidRDefault="00E10EC6" w:rsidP="003D2AD2">
      <w:pPr>
        <w:rPr>
          <w:rFonts w:cs="Arial"/>
          <w:b w:val="0"/>
        </w:rPr>
      </w:pPr>
    </w:p>
    <w:p w:rsidR="006A78DF" w:rsidRPr="006A78DF" w:rsidRDefault="006A78DF" w:rsidP="006A78DF">
      <w:pPr>
        <w:autoSpaceDE w:val="0"/>
        <w:autoSpaceDN w:val="0"/>
        <w:adjustRightInd w:val="0"/>
        <w:rPr>
          <w:rFonts w:cs="Arial"/>
          <w:b w:val="0"/>
          <w:bCs/>
        </w:rPr>
      </w:pPr>
      <w:r w:rsidRPr="006A78DF">
        <w:rPr>
          <w:rFonts w:cs="Arial"/>
          <w:b w:val="0"/>
          <w:bCs/>
        </w:rPr>
        <w:t xml:space="preserve">Some of the proposals for driving improvement within the Transformation Plan will be cost-neutral, requiring a different way of helping C&amp;YP within existing resources. However, the Government has committed additional monies to local areas based on the standard CCG allocation formula. For B&amp;NES this is £333,463 per year.  £95,191 has already been received by the CCG and this must be spent on improving the C&amp;YP Eating Disorders Service. Pending approval of the Transformation Plan, the CCG will receive another £238,272 for 15/16 and thereafter £333,462 per year. </w:t>
      </w:r>
    </w:p>
    <w:p w:rsidR="006A78DF" w:rsidRPr="006A78DF" w:rsidRDefault="006A78DF" w:rsidP="006A78DF">
      <w:pPr>
        <w:autoSpaceDE w:val="0"/>
        <w:autoSpaceDN w:val="0"/>
        <w:adjustRightInd w:val="0"/>
        <w:rPr>
          <w:rFonts w:cs="Arial"/>
          <w:b w:val="0"/>
          <w:bCs/>
        </w:rPr>
      </w:pPr>
    </w:p>
    <w:p w:rsidR="00230141" w:rsidRDefault="00230141" w:rsidP="003D2AD2">
      <w:pPr>
        <w:rPr>
          <w:rFonts w:cs="Arial"/>
          <w:b w:val="0"/>
        </w:rPr>
      </w:pPr>
      <w:r>
        <w:rPr>
          <w:rFonts w:cs="Arial"/>
          <w:b w:val="0"/>
        </w:rPr>
        <w:t xml:space="preserve">The proposed </w:t>
      </w:r>
      <w:r w:rsidR="005C213A">
        <w:rPr>
          <w:rFonts w:cs="Arial"/>
          <w:b w:val="0"/>
        </w:rPr>
        <w:t>distribution</w:t>
      </w:r>
      <w:r w:rsidR="00F938C7">
        <w:rPr>
          <w:rFonts w:cs="Arial"/>
          <w:b w:val="0"/>
        </w:rPr>
        <w:t xml:space="preserve"> for</w:t>
      </w:r>
      <w:r>
        <w:rPr>
          <w:rFonts w:cs="Arial"/>
          <w:b w:val="0"/>
        </w:rPr>
        <w:t xml:space="preserve"> </w:t>
      </w:r>
      <w:r w:rsidR="00F938C7">
        <w:rPr>
          <w:rFonts w:cs="Arial"/>
          <w:b w:val="0"/>
        </w:rPr>
        <w:t xml:space="preserve">15/16 funding </w:t>
      </w:r>
      <w:r>
        <w:rPr>
          <w:rFonts w:cs="Arial"/>
          <w:b w:val="0"/>
        </w:rPr>
        <w:t>is as follows:</w:t>
      </w:r>
    </w:p>
    <w:p w:rsidR="005C213A" w:rsidRDefault="005C213A" w:rsidP="003D2AD2">
      <w:pPr>
        <w:rPr>
          <w:rFonts w:cs="Arial"/>
          <w:b w:val="0"/>
        </w:rPr>
      </w:pPr>
    </w:p>
    <w:tbl>
      <w:tblPr>
        <w:tblW w:w="7240" w:type="dxa"/>
        <w:tblInd w:w="93" w:type="dxa"/>
        <w:tblLook w:val="04A0" w:firstRow="1" w:lastRow="0" w:firstColumn="1" w:lastColumn="0" w:noHBand="0" w:noVBand="1"/>
      </w:tblPr>
      <w:tblGrid>
        <w:gridCol w:w="580"/>
        <w:gridCol w:w="5560"/>
        <w:gridCol w:w="1100"/>
      </w:tblGrid>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rPr>
                <w:rFonts w:cs="Arial"/>
                <w:b w:val="0"/>
                <w:color w:val="000000"/>
              </w:rPr>
            </w:pP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p>
        </w:tc>
        <w:tc>
          <w:tcPr>
            <w:tcW w:w="1100" w:type="dxa"/>
            <w:tcBorders>
              <w:top w:val="nil"/>
              <w:left w:val="nil"/>
              <w:bottom w:val="nil"/>
              <w:right w:val="nil"/>
            </w:tcBorders>
            <w:shd w:val="clear" w:color="auto" w:fill="auto"/>
            <w:noWrap/>
            <w:vAlign w:val="bottom"/>
            <w:hideMark/>
          </w:tcPr>
          <w:p w:rsidR="00F938C7" w:rsidRPr="00F938C7" w:rsidRDefault="00F938C7" w:rsidP="00F938C7">
            <w:pPr>
              <w:rPr>
                <w:rFonts w:cs="Arial"/>
                <w:b w:val="0"/>
                <w:color w:val="000000"/>
              </w:rPr>
            </w:pP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1</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Eating Disorder (includes training)</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95,191</w:t>
            </w: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2</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Therapeutic support for social care (6 months)</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32,500</w:t>
            </w:r>
          </w:p>
        </w:tc>
      </w:tr>
      <w:tr w:rsidR="00F938C7" w:rsidRPr="00F938C7" w:rsidTr="00F938C7">
        <w:trPr>
          <w:trHeight w:val="6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3</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 xml:space="preserve">development of digital resources </w:t>
            </w:r>
            <w:proofErr w:type="spellStart"/>
            <w:r w:rsidRPr="00F938C7">
              <w:rPr>
                <w:rFonts w:cs="Arial"/>
                <w:b w:val="0"/>
                <w:color w:val="000000"/>
              </w:rPr>
              <w:t>incl</w:t>
            </w:r>
            <w:proofErr w:type="spellEnd"/>
            <w:r w:rsidRPr="00F938C7">
              <w:rPr>
                <w:rFonts w:cs="Arial"/>
                <w:b w:val="0"/>
                <w:color w:val="000000"/>
              </w:rPr>
              <w:t xml:space="preserve"> TP publishing, </w:t>
            </w:r>
            <w:proofErr w:type="spellStart"/>
            <w:r w:rsidRPr="00F938C7">
              <w:rPr>
                <w:rFonts w:cs="Arial"/>
                <w:b w:val="0"/>
                <w:color w:val="000000"/>
              </w:rPr>
              <w:t>incl</w:t>
            </w:r>
            <w:proofErr w:type="spellEnd"/>
            <w:r w:rsidRPr="00F938C7">
              <w:rPr>
                <w:rFonts w:cs="Arial"/>
                <w:b w:val="0"/>
                <w:color w:val="000000"/>
              </w:rPr>
              <w:t xml:space="preserve"> map of medicine</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10,000</w:t>
            </w:r>
          </w:p>
        </w:tc>
      </w:tr>
      <w:tr w:rsidR="00F938C7" w:rsidRPr="00F938C7" w:rsidTr="00F938C7">
        <w:trPr>
          <w:trHeight w:val="6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4</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workforce capacity building (</w:t>
            </w:r>
            <w:proofErr w:type="spellStart"/>
            <w:r w:rsidRPr="00F938C7">
              <w:rPr>
                <w:rFonts w:cs="Arial"/>
                <w:b w:val="0"/>
                <w:color w:val="000000"/>
              </w:rPr>
              <w:t>Theraplay,Thrive</w:t>
            </w:r>
            <w:proofErr w:type="spellEnd"/>
            <w:r w:rsidRPr="00F938C7">
              <w:rPr>
                <w:rFonts w:cs="Arial"/>
                <w:b w:val="0"/>
                <w:color w:val="000000"/>
              </w:rPr>
              <w:t xml:space="preserve">, Attachment Aware </w:t>
            </w:r>
            <w:proofErr w:type="spellStart"/>
            <w:r w:rsidRPr="00F938C7">
              <w:rPr>
                <w:rFonts w:cs="Arial"/>
                <w:b w:val="0"/>
                <w:color w:val="000000"/>
              </w:rPr>
              <w:t>etc</w:t>
            </w:r>
            <w:proofErr w:type="spellEnd"/>
            <w:r w:rsidRPr="00F938C7">
              <w:rPr>
                <w:rFonts w:cs="Arial"/>
                <w:b w:val="0"/>
                <w:color w:val="000000"/>
              </w:rPr>
              <w:t>)</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55,000</w:t>
            </w: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5</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college resilience hubs (includes staff training</w:t>
            </w:r>
            <w:r>
              <w:rPr>
                <w:rFonts w:cs="Arial"/>
                <w:b w:val="0"/>
                <w:color w:val="000000"/>
              </w:rPr>
              <w:t>)</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5,000</w:t>
            </w: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6</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school resilience hubs  (includes staff training)</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41,000</w:t>
            </w: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7</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online counselling</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16,000</w:t>
            </w: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8</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school counsellors attending school Hubs</w:t>
            </w:r>
          </w:p>
        </w:tc>
        <w:tc>
          <w:tcPr>
            <w:tcW w:w="1100" w:type="dxa"/>
            <w:tcBorders>
              <w:top w:val="nil"/>
              <w:left w:val="nil"/>
              <w:bottom w:val="nil"/>
              <w:right w:val="nil"/>
            </w:tcBorders>
            <w:shd w:val="clear" w:color="000000" w:fill="FFFFFF"/>
            <w:noWrap/>
            <w:vAlign w:val="bottom"/>
            <w:hideMark/>
          </w:tcPr>
          <w:p w:rsidR="00F938C7" w:rsidRPr="00F938C7" w:rsidRDefault="00F938C7" w:rsidP="00F938C7">
            <w:pPr>
              <w:jc w:val="right"/>
              <w:rPr>
                <w:rFonts w:cs="Arial"/>
                <w:b w:val="0"/>
                <w:color w:val="000000"/>
              </w:rPr>
            </w:pPr>
            <w:r w:rsidRPr="00F938C7">
              <w:rPr>
                <w:rFonts w:cs="Arial"/>
                <w:b w:val="0"/>
                <w:color w:val="000000"/>
              </w:rPr>
              <w:t>10,500</w:t>
            </w: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9</w:t>
            </w:r>
          </w:p>
        </w:tc>
        <w:tc>
          <w:tcPr>
            <w:tcW w:w="5560" w:type="dxa"/>
            <w:tcBorders>
              <w:top w:val="nil"/>
              <w:left w:val="nil"/>
              <w:bottom w:val="nil"/>
              <w:right w:val="nil"/>
            </w:tcBorders>
            <w:shd w:val="clear" w:color="000000" w:fill="FFFFFF"/>
            <w:vAlign w:val="bottom"/>
            <w:hideMark/>
          </w:tcPr>
          <w:p w:rsidR="00F938C7" w:rsidRPr="00F938C7" w:rsidRDefault="00F938C7" w:rsidP="00F938C7">
            <w:pPr>
              <w:rPr>
                <w:rFonts w:cs="Arial"/>
                <w:b w:val="0"/>
                <w:color w:val="000000"/>
              </w:rPr>
            </w:pPr>
            <w:proofErr w:type="spellStart"/>
            <w:r w:rsidRPr="00F938C7">
              <w:rPr>
                <w:rFonts w:cs="Arial"/>
                <w:b w:val="0"/>
                <w:color w:val="000000"/>
              </w:rPr>
              <w:t>nuture</w:t>
            </w:r>
            <w:proofErr w:type="spellEnd"/>
            <w:r w:rsidRPr="00F938C7">
              <w:rPr>
                <w:rFonts w:cs="Arial"/>
                <w:b w:val="0"/>
                <w:color w:val="000000"/>
              </w:rPr>
              <w:t xml:space="preserve"> outreach service </w:t>
            </w:r>
            <w:r>
              <w:rPr>
                <w:rFonts w:cs="Arial"/>
                <w:b w:val="0"/>
                <w:color w:val="000000"/>
              </w:rPr>
              <w:t>in primary schools</w:t>
            </w:r>
          </w:p>
        </w:tc>
        <w:tc>
          <w:tcPr>
            <w:tcW w:w="1100" w:type="dxa"/>
            <w:tcBorders>
              <w:top w:val="nil"/>
              <w:left w:val="nil"/>
              <w:bottom w:val="nil"/>
              <w:right w:val="nil"/>
            </w:tcBorders>
            <w:shd w:val="clear" w:color="000000" w:fill="FFFFFF"/>
            <w:noWrap/>
            <w:vAlign w:val="bottom"/>
            <w:hideMark/>
          </w:tcPr>
          <w:p w:rsidR="00F938C7" w:rsidRPr="00F938C7" w:rsidRDefault="00F938C7" w:rsidP="00F938C7">
            <w:pPr>
              <w:jc w:val="right"/>
              <w:rPr>
                <w:rFonts w:cs="Arial"/>
                <w:b w:val="0"/>
                <w:color w:val="000000"/>
              </w:rPr>
            </w:pPr>
            <w:r w:rsidRPr="00F938C7">
              <w:rPr>
                <w:rFonts w:cs="Arial"/>
                <w:b w:val="0"/>
                <w:color w:val="000000"/>
              </w:rPr>
              <w:t>40,000</w:t>
            </w: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10</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commissioning capacity (7 months)</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6,021</w:t>
            </w: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11</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CYP/parent/carer consultation/coproduction/</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5,000</w:t>
            </w:r>
          </w:p>
        </w:tc>
      </w:tr>
      <w:tr w:rsidR="00F938C7" w:rsidRPr="00F938C7" w:rsidTr="00F938C7">
        <w:trPr>
          <w:trHeight w:val="6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12</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stakeholder event -launch of resources and co-production of 16/17 plans</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2,250</w:t>
            </w:r>
          </w:p>
        </w:tc>
      </w:tr>
      <w:tr w:rsidR="00F938C7" w:rsidRPr="00F938C7" w:rsidTr="00F938C7">
        <w:trPr>
          <w:trHeight w:val="3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13</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support for parents of 'non</w:t>
            </w:r>
            <w:r>
              <w:rPr>
                <w:rFonts w:cs="Arial"/>
                <w:b w:val="0"/>
                <w:color w:val="000000"/>
              </w:rPr>
              <w:t>-</w:t>
            </w:r>
            <w:r w:rsidRPr="00F938C7">
              <w:rPr>
                <w:rFonts w:cs="Arial"/>
                <w:b w:val="0"/>
                <w:color w:val="000000"/>
              </w:rPr>
              <w:t>engaging' children (scoping)</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5,000</w:t>
            </w:r>
          </w:p>
        </w:tc>
      </w:tr>
      <w:tr w:rsidR="00F938C7" w:rsidRPr="00F938C7" w:rsidTr="00F938C7">
        <w:trPr>
          <w:trHeight w:val="600"/>
        </w:trPr>
        <w:tc>
          <w:tcPr>
            <w:tcW w:w="580" w:type="dxa"/>
            <w:tcBorders>
              <w:top w:val="nil"/>
              <w:left w:val="nil"/>
              <w:bottom w:val="nil"/>
              <w:right w:val="nil"/>
            </w:tcBorders>
            <w:shd w:val="clear" w:color="auto" w:fill="auto"/>
            <w:noWrap/>
            <w:hideMark/>
          </w:tcPr>
          <w:p w:rsidR="00F938C7" w:rsidRPr="00F938C7" w:rsidRDefault="00F938C7" w:rsidP="00F938C7">
            <w:pPr>
              <w:jc w:val="right"/>
              <w:rPr>
                <w:rFonts w:cs="Arial"/>
                <w:b w:val="0"/>
                <w:color w:val="000000"/>
              </w:rPr>
            </w:pPr>
            <w:r w:rsidRPr="00F938C7">
              <w:rPr>
                <w:rFonts w:cs="Arial"/>
                <w:b w:val="0"/>
                <w:color w:val="000000"/>
              </w:rPr>
              <w:t>14</w:t>
            </w: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r w:rsidRPr="00F938C7">
              <w:rPr>
                <w:rFonts w:cs="Arial"/>
                <w:b w:val="0"/>
                <w:color w:val="000000"/>
              </w:rPr>
              <w:t>independent evaluation and consideration of 'single point of access'</w:t>
            </w:r>
          </w:p>
        </w:tc>
        <w:tc>
          <w:tcPr>
            <w:tcW w:w="1100" w:type="dxa"/>
            <w:tcBorders>
              <w:top w:val="nil"/>
              <w:left w:val="nil"/>
              <w:bottom w:val="nil"/>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10,000</w:t>
            </w:r>
          </w:p>
        </w:tc>
      </w:tr>
      <w:tr w:rsidR="00F938C7" w:rsidRPr="00F938C7" w:rsidTr="00F938C7">
        <w:trPr>
          <w:trHeight w:val="315"/>
        </w:trPr>
        <w:tc>
          <w:tcPr>
            <w:tcW w:w="580" w:type="dxa"/>
            <w:tcBorders>
              <w:top w:val="nil"/>
              <w:left w:val="nil"/>
              <w:bottom w:val="nil"/>
              <w:right w:val="nil"/>
            </w:tcBorders>
            <w:shd w:val="clear" w:color="auto" w:fill="auto"/>
            <w:noWrap/>
            <w:hideMark/>
          </w:tcPr>
          <w:p w:rsidR="00F938C7" w:rsidRPr="00F938C7" w:rsidRDefault="00F938C7" w:rsidP="00F938C7">
            <w:pPr>
              <w:rPr>
                <w:rFonts w:cs="Arial"/>
                <w:b w:val="0"/>
                <w:color w:val="000000"/>
              </w:rPr>
            </w:pPr>
          </w:p>
        </w:tc>
        <w:tc>
          <w:tcPr>
            <w:tcW w:w="5560" w:type="dxa"/>
            <w:tcBorders>
              <w:top w:val="nil"/>
              <w:left w:val="nil"/>
              <w:bottom w:val="nil"/>
              <w:right w:val="nil"/>
            </w:tcBorders>
            <w:shd w:val="clear" w:color="auto" w:fill="auto"/>
            <w:vAlign w:val="bottom"/>
            <w:hideMark/>
          </w:tcPr>
          <w:p w:rsidR="00F938C7" w:rsidRPr="00F938C7" w:rsidRDefault="00F938C7" w:rsidP="00F938C7">
            <w:pPr>
              <w:rPr>
                <w:rFonts w:cs="Arial"/>
                <w:b w:val="0"/>
                <w:color w:val="000000"/>
              </w:rPr>
            </w:pPr>
          </w:p>
        </w:tc>
        <w:tc>
          <w:tcPr>
            <w:tcW w:w="1100" w:type="dxa"/>
            <w:tcBorders>
              <w:top w:val="single" w:sz="4" w:space="0" w:color="auto"/>
              <w:left w:val="nil"/>
              <w:bottom w:val="single" w:sz="8" w:space="0" w:color="auto"/>
              <w:right w:val="nil"/>
            </w:tcBorders>
            <w:shd w:val="clear" w:color="auto" w:fill="auto"/>
            <w:noWrap/>
            <w:vAlign w:val="bottom"/>
            <w:hideMark/>
          </w:tcPr>
          <w:p w:rsidR="00F938C7" w:rsidRPr="00F938C7" w:rsidRDefault="00F938C7" w:rsidP="00F938C7">
            <w:pPr>
              <w:jc w:val="right"/>
              <w:rPr>
                <w:rFonts w:cs="Arial"/>
                <w:b w:val="0"/>
                <w:color w:val="000000"/>
              </w:rPr>
            </w:pPr>
            <w:r w:rsidRPr="00F938C7">
              <w:rPr>
                <w:rFonts w:cs="Arial"/>
                <w:b w:val="0"/>
                <w:color w:val="000000"/>
              </w:rPr>
              <w:t>333,462</w:t>
            </w:r>
          </w:p>
        </w:tc>
      </w:tr>
    </w:tbl>
    <w:p w:rsidR="005C213A" w:rsidRDefault="005C213A" w:rsidP="003D2AD2">
      <w:pPr>
        <w:rPr>
          <w:rFonts w:cs="Arial"/>
          <w:b w:val="0"/>
        </w:rPr>
      </w:pPr>
    </w:p>
    <w:p w:rsidR="00230141" w:rsidRDefault="00230141" w:rsidP="003D2AD2">
      <w:pPr>
        <w:rPr>
          <w:rFonts w:cs="Arial"/>
          <w:b w:val="0"/>
        </w:rPr>
      </w:pPr>
    </w:p>
    <w:p w:rsidR="00230141" w:rsidRDefault="00230141" w:rsidP="003D2AD2">
      <w:pPr>
        <w:rPr>
          <w:rFonts w:cs="Arial"/>
          <w:b w:val="0"/>
        </w:rPr>
      </w:pPr>
    </w:p>
    <w:p w:rsidR="00230141" w:rsidRDefault="00230141" w:rsidP="003D2AD2">
      <w:pPr>
        <w:rPr>
          <w:rFonts w:cs="Arial"/>
          <w:b w:val="0"/>
        </w:rPr>
      </w:pPr>
    </w:p>
    <w:p w:rsidR="00E10EC6" w:rsidRDefault="00E10EC6" w:rsidP="00D41380">
      <w:pPr>
        <w:rPr>
          <w:rFonts w:cs="Arial"/>
          <w:b w:val="0"/>
        </w:rPr>
      </w:pPr>
      <w:r>
        <w:rPr>
          <w:rFonts w:cs="Arial"/>
          <w:b w:val="0"/>
        </w:rPr>
        <w:t xml:space="preserve">Funding (once agreed) to implement the plan will be monitored via the national Transformation Plan </w:t>
      </w:r>
      <w:r w:rsidR="00F938C7">
        <w:rPr>
          <w:rFonts w:cs="Arial"/>
          <w:b w:val="0"/>
        </w:rPr>
        <w:t xml:space="preserve">tracker excel spreadsheet.  </w:t>
      </w:r>
      <w:bookmarkStart w:id="6" w:name="_GoBack"/>
      <w:bookmarkEnd w:id="6"/>
    </w:p>
    <w:p w:rsidR="00611667" w:rsidRPr="005A7556" w:rsidRDefault="00611667" w:rsidP="003D2AD2">
      <w:pPr>
        <w:rPr>
          <w:rFonts w:cs="Arial"/>
          <w:b w:val="0"/>
        </w:rPr>
      </w:pPr>
    </w:p>
    <w:p w:rsidR="0086522F" w:rsidRPr="00722492" w:rsidRDefault="0086522F" w:rsidP="00924E51">
      <w:pPr>
        <w:pStyle w:val="ListParagraph"/>
        <w:numPr>
          <w:ilvl w:val="1"/>
          <w:numId w:val="4"/>
        </w:numPr>
        <w:ind w:left="709" w:hanging="709"/>
        <w:rPr>
          <w:rFonts w:cs="Arial"/>
          <w:sz w:val="28"/>
          <w:szCs w:val="28"/>
        </w:rPr>
      </w:pPr>
      <w:r w:rsidRPr="00722492">
        <w:rPr>
          <w:rFonts w:cs="Arial"/>
          <w:sz w:val="28"/>
          <w:szCs w:val="28"/>
        </w:rPr>
        <w:t>Governance</w:t>
      </w:r>
    </w:p>
    <w:p w:rsidR="0086522F" w:rsidRDefault="0086522F" w:rsidP="0086522F">
      <w:pPr>
        <w:rPr>
          <w:rFonts w:cs="Arial"/>
          <w:sz w:val="28"/>
          <w:szCs w:val="28"/>
        </w:rPr>
      </w:pPr>
    </w:p>
    <w:p w:rsidR="003D61A0" w:rsidRDefault="00F77B70" w:rsidP="00924E51">
      <w:pPr>
        <w:pStyle w:val="ListParagraph"/>
        <w:numPr>
          <w:ilvl w:val="0"/>
          <w:numId w:val="6"/>
        </w:numPr>
        <w:rPr>
          <w:rFonts w:cs="Arial"/>
          <w:b w:val="0"/>
        </w:rPr>
      </w:pPr>
      <w:r w:rsidRPr="009F4119">
        <w:rPr>
          <w:rFonts w:cs="Arial"/>
          <w:b w:val="0"/>
        </w:rPr>
        <w:t xml:space="preserve">The EHWB Strategy Group acts as a sub-group for the Children’s Trust Board </w:t>
      </w:r>
      <w:r w:rsidRPr="009F4119">
        <w:rPr>
          <w:b w:val="0"/>
        </w:rPr>
        <w:t xml:space="preserve">and are required to produce 6 monthly reports to the Children’s </w:t>
      </w:r>
      <w:r w:rsidRPr="009F4119">
        <w:rPr>
          <w:b w:val="0"/>
        </w:rPr>
        <w:lastRenderedPageBreak/>
        <w:t xml:space="preserve">Trust Board, LSCB and Health and Wellbeing Board as well as an annual review of performance.  </w:t>
      </w:r>
      <w:r w:rsidRPr="009F4119">
        <w:rPr>
          <w:rFonts w:cs="Arial"/>
          <w:b w:val="0"/>
        </w:rPr>
        <w:t xml:space="preserve"> </w:t>
      </w:r>
    </w:p>
    <w:p w:rsidR="00F77B70" w:rsidRPr="003D61A0" w:rsidRDefault="00A46D62" w:rsidP="00924E51">
      <w:pPr>
        <w:pStyle w:val="ListParagraph"/>
        <w:numPr>
          <w:ilvl w:val="0"/>
          <w:numId w:val="6"/>
        </w:numPr>
        <w:rPr>
          <w:rFonts w:cs="Arial"/>
          <w:b w:val="0"/>
        </w:rPr>
      </w:pPr>
      <w:r w:rsidRPr="003D61A0">
        <w:rPr>
          <w:rFonts w:cs="Arial"/>
          <w:b w:val="0"/>
        </w:rPr>
        <w:t xml:space="preserve">Formal monitoring of the </w:t>
      </w:r>
      <w:r w:rsidR="003D61A0" w:rsidRPr="003D61A0">
        <w:rPr>
          <w:rFonts w:cs="Arial"/>
          <w:b w:val="0"/>
        </w:rPr>
        <w:t xml:space="preserve">Transformation </w:t>
      </w:r>
      <w:r w:rsidRPr="003D61A0">
        <w:rPr>
          <w:rFonts w:cs="Arial"/>
          <w:b w:val="0"/>
        </w:rPr>
        <w:t>Plan will be via a subg</w:t>
      </w:r>
      <w:r w:rsidR="003D61A0" w:rsidRPr="003D61A0">
        <w:rPr>
          <w:rFonts w:cs="Arial"/>
          <w:b w:val="0"/>
        </w:rPr>
        <w:t xml:space="preserve">roup of the EHWB Strategy Group. </w:t>
      </w:r>
      <w:r w:rsidRPr="003D61A0">
        <w:rPr>
          <w:rFonts w:cs="Arial"/>
          <w:b w:val="0"/>
        </w:rPr>
        <w:t>Although this group does not include a CYP representative, the CYP Equalities Group will also receive the same 6 monthly report for scrutiny and comment. (This group includes representatives from the various children and young people participation groups and school equalities teams across B&amp;NES including CAMHS service users, Children in Care, Youth Forum and the Member of Youth Parliament)</w:t>
      </w:r>
    </w:p>
    <w:p w:rsidR="005A2DF8" w:rsidRDefault="008B7335" w:rsidP="003E13A8">
      <w:pPr>
        <w:pStyle w:val="ListParagraph"/>
        <w:numPr>
          <w:ilvl w:val="0"/>
          <w:numId w:val="6"/>
        </w:numPr>
        <w:autoSpaceDE w:val="0"/>
        <w:autoSpaceDN w:val="0"/>
        <w:adjustRightInd w:val="0"/>
        <w:rPr>
          <w:rFonts w:cs="Arial"/>
          <w:b w:val="0"/>
        </w:rPr>
      </w:pPr>
      <w:r w:rsidRPr="005A2DF8">
        <w:rPr>
          <w:rFonts w:cs="Arial"/>
          <w:b w:val="0"/>
        </w:rPr>
        <w:t>There are strong links to the Local Safeguarding Children’s Board (LSCB) with the EHWB group’s social care representative also being a member of the LSCB</w:t>
      </w:r>
      <w:r w:rsidR="00975740" w:rsidRPr="005A2DF8">
        <w:rPr>
          <w:rFonts w:cs="Arial"/>
          <w:b w:val="0"/>
        </w:rPr>
        <w:t>.</w:t>
      </w:r>
    </w:p>
    <w:p w:rsidR="003764FE" w:rsidRPr="005A2DF8" w:rsidRDefault="00523E02" w:rsidP="003E13A8">
      <w:pPr>
        <w:pStyle w:val="ListParagraph"/>
        <w:numPr>
          <w:ilvl w:val="0"/>
          <w:numId w:val="6"/>
        </w:numPr>
        <w:autoSpaceDE w:val="0"/>
        <w:autoSpaceDN w:val="0"/>
        <w:adjustRightInd w:val="0"/>
        <w:rPr>
          <w:rFonts w:cs="Arial"/>
          <w:b w:val="0"/>
        </w:rPr>
      </w:pPr>
      <w:r w:rsidRPr="005A2DF8">
        <w:rPr>
          <w:rFonts w:cs="Arial"/>
          <w:b w:val="0"/>
        </w:rPr>
        <w:t>The CCG Children’s Health Commissioning Project Manager engage</w:t>
      </w:r>
      <w:r w:rsidR="003E747D" w:rsidRPr="005A2DF8">
        <w:rPr>
          <w:rFonts w:cs="Arial"/>
          <w:b w:val="0"/>
        </w:rPr>
        <w:t>s</w:t>
      </w:r>
      <w:r w:rsidRPr="005A2DF8">
        <w:rPr>
          <w:rFonts w:cs="Arial"/>
          <w:b w:val="0"/>
        </w:rPr>
        <w:t xml:space="preserve"> with mental health events facilitated by the SW Strategic Clinical Network and the SW CAMHS Operational Delivery Network</w:t>
      </w:r>
      <w:r w:rsidR="003E747D" w:rsidRPr="005A2DF8">
        <w:rPr>
          <w:rFonts w:cs="Arial"/>
          <w:b w:val="0"/>
        </w:rPr>
        <w:t xml:space="preserve"> and contributed to the </w:t>
      </w:r>
      <w:r w:rsidR="003E747D" w:rsidRPr="005A2DF8">
        <w:rPr>
          <w:rFonts w:cs="Arial"/>
          <w:b w:val="0"/>
          <w:bCs/>
          <w:i/>
        </w:rPr>
        <w:t>Commissioning better CAMHS in the South West</w:t>
      </w:r>
      <w:r w:rsidR="003E747D" w:rsidRPr="005A2DF8">
        <w:rPr>
          <w:rFonts w:cs="Arial"/>
          <w:b w:val="0"/>
          <w:bCs/>
        </w:rPr>
        <w:t>, Oct 2014.  This forum will continue to be used to give/</w:t>
      </w:r>
      <w:r w:rsidRPr="005A2DF8">
        <w:rPr>
          <w:rFonts w:cs="Arial"/>
          <w:b w:val="0"/>
        </w:rPr>
        <w:t xml:space="preserve">receive national guidance and to share ideas, experiences and good practice.  </w:t>
      </w:r>
      <w:r w:rsidR="003764FE" w:rsidRPr="005A2DF8">
        <w:rPr>
          <w:rFonts w:cs="Arial"/>
          <w:b w:val="0"/>
        </w:rPr>
        <w:br w:type="page"/>
      </w:r>
    </w:p>
    <w:p w:rsidR="00D63971" w:rsidRDefault="00D63971" w:rsidP="00D63971">
      <w:pPr>
        <w:rPr>
          <w:rFonts w:cs="Arial"/>
        </w:rPr>
      </w:pPr>
      <w:r w:rsidRPr="00D63971">
        <w:rPr>
          <w:rFonts w:cs="Arial"/>
        </w:rPr>
        <w:lastRenderedPageBreak/>
        <w:t xml:space="preserve">Appendix </w:t>
      </w:r>
      <w:r>
        <w:rPr>
          <w:rFonts w:cs="Arial"/>
        </w:rPr>
        <w:t>1</w:t>
      </w:r>
    </w:p>
    <w:p w:rsidR="00474433" w:rsidRDefault="00474433" w:rsidP="00D63971">
      <w:pPr>
        <w:rPr>
          <w:rFonts w:cs="Arial"/>
        </w:rPr>
      </w:pPr>
    </w:p>
    <w:p w:rsidR="00474433" w:rsidRPr="00474433" w:rsidRDefault="00474433" w:rsidP="00474433">
      <w:pPr>
        <w:spacing w:before="100" w:beforeAutospacing="1" w:after="100" w:afterAutospacing="1"/>
        <w:ind w:left="360"/>
        <w:rPr>
          <w:rFonts w:cs="Arial"/>
          <w:b w:val="0"/>
        </w:rPr>
      </w:pPr>
      <w:r w:rsidRPr="00474433">
        <w:rPr>
          <w:rFonts w:cs="Arial"/>
          <w:b w:val="0"/>
        </w:rPr>
        <w:t>Chief Medical Officer’s Annual Report: Our children deserve better: Prevention pays, October 2013</w:t>
      </w:r>
      <w:r>
        <w:rPr>
          <w:rFonts w:cs="Arial"/>
          <w:b w:val="0"/>
        </w:rPr>
        <w:t xml:space="preserve"> </w:t>
      </w:r>
      <w:hyperlink r:id="rId42" w:history="1">
        <w:r w:rsidRPr="00474433">
          <w:rPr>
            <w:rStyle w:val="Hyperlink"/>
            <w:rFonts w:cs="Arial"/>
            <w:b w:val="0"/>
            <w:color w:val="auto"/>
          </w:rPr>
          <w:t>https://www.gov.uk/government/publications/chief-medical-officers-annual-report-2012-our-children-deserve-better-prevention-pays</w:t>
        </w:r>
      </w:hyperlink>
      <w:r w:rsidRPr="00474433">
        <w:rPr>
          <w:rFonts w:cs="Arial"/>
          <w:b w:val="0"/>
        </w:rPr>
        <w:t xml:space="preserve"> </w:t>
      </w:r>
    </w:p>
    <w:p w:rsidR="00474433" w:rsidRPr="00474433" w:rsidRDefault="00474433" w:rsidP="00474433">
      <w:pPr>
        <w:spacing w:before="100" w:beforeAutospacing="1" w:after="100" w:afterAutospacing="1"/>
        <w:ind w:left="360"/>
        <w:rPr>
          <w:rFonts w:cs="Arial"/>
          <w:b w:val="0"/>
        </w:rPr>
      </w:pPr>
      <w:r w:rsidRPr="00474433">
        <w:rPr>
          <w:rFonts w:cs="Arial"/>
          <w:b w:val="0"/>
        </w:rPr>
        <w:t xml:space="preserve">NSPCC - Prevention in mind, All babies count: spotlight on Perinatal Mental Health, June 2013 </w:t>
      </w:r>
      <w:hyperlink r:id="rId43" w:history="1">
        <w:r w:rsidRPr="00474433">
          <w:rPr>
            <w:rStyle w:val="Hyperlink"/>
            <w:rFonts w:cs="Arial"/>
            <w:b w:val="0"/>
            <w:color w:val="auto"/>
          </w:rPr>
          <w:t>http://www.nspcc.org.uk/Inform/resourcesforprofessionals/underones/spotlight-mental-health-landing_wda96578.html</w:t>
        </w:r>
      </w:hyperlink>
      <w:r w:rsidRPr="00474433">
        <w:rPr>
          <w:rFonts w:cs="Arial"/>
          <w:b w:val="0"/>
        </w:rPr>
        <w:t xml:space="preserve"> </w:t>
      </w:r>
    </w:p>
    <w:p w:rsidR="00474433" w:rsidRDefault="00474433" w:rsidP="00474433">
      <w:pPr>
        <w:ind w:left="360"/>
        <w:rPr>
          <w:rFonts w:cs="Arial"/>
          <w:b w:val="0"/>
        </w:rPr>
      </w:pPr>
      <w:r w:rsidRPr="00474433">
        <w:rPr>
          <w:rFonts w:cs="Arial"/>
          <w:b w:val="0"/>
        </w:rPr>
        <w:t xml:space="preserve">Public Health England – How healthy behaviour supports children’s wellbeing, August 2013 </w:t>
      </w:r>
    </w:p>
    <w:p w:rsidR="00474433" w:rsidRPr="00474433" w:rsidRDefault="00C34CC5" w:rsidP="00474433">
      <w:pPr>
        <w:ind w:left="360"/>
        <w:rPr>
          <w:rStyle w:val="Hyperlink"/>
          <w:rFonts w:cs="Arial"/>
          <w:b w:val="0"/>
          <w:color w:val="auto"/>
          <w:u w:val="none"/>
        </w:rPr>
      </w:pPr>
      <w:hyperlink r:id="rId44" w:history="1">
        <w:r w:rsidR="00474433" w:rsidRPr="00474433">
          <w:rPr>
            <w:rStyle w:val="Hyperlink"/>
            <w:rFonts w:cs="Arial"/>
            <w:b w:val="0"/>
            <w:color w:val="auto"/>
          </w:rPr>
          <w:t>https://www.gov.uk/government/publications/how-healthy-behaviour-supports-childrens-wellbeing</w:t>
        </w:r>
      </w:hyperlink>
    </w:p>
    <w:p w:rsidR="00474433" w:rsidRPr="00474433" w:rsidRDefault="00474433" w:rsidP="00474433">
      <w:pPr>
        <w:spacing w:before="100" w:beforeAutospacing="1" w:after="100" w:afterAutospacing="1"/>
        <w:ind w:left="360"/>
        <w:rPr>
          <w:rFonts w:cs="Arial"/>
          <w:b w:val="0"/>
        </w:rPr>
      </w:pPr>
      <w:r w:rsidRPr="00474433">
        <w:rPr>
          <w:rFonts w:cs="Arial"/>
          <w:b w:val="0"/>
          <w:bCs/>
        </w:rPr>
        <w:t xml:space="preserve">Children and Young People’s Mental Health Coalition report ‘Overlooked and Forgotten’, December 2013 </w:t>
      </w:r>
      <w:hyperlink r:id="rId45" w:history="1">
        <w:r w:rsidRPr="00474433">
          <w:rPr>
            <w:rStyle w:val="Hyperlink"/>
            <w:rFonts w:cs="Arial"/>
            <w:b w:val="0"/>
            <w:bCs/>
            <w:color w:val="auto"/>
          </w:rPr>
          <w:t>http://www.cypmhc.org.uk/resources/overlooked_and_forgotten_full_report/</w:t>
        </w:r>
      </w:hyperlink>
      <w:r w:rsidRPr="00474433">
        <w:rPr>
          <w:rFonts w:cs="Arial"/>
          <w:b w:val="0"/>
        </w:rPr>
        <w:t xml:space="preserve"> </w:t>
      </w:r>
    </w:p>
    <w:p w:rsidR="00474433" w:rsidRPr="00474433" w:rsidRDefault="00474433" w:rsidP="00474433">
      <w:pPr>
        <w:ind w:left="360"/>
        <w:rPr>
          <w:rFonts w:cs="Arial"/>
          <w:b w:val="0"/>
        </w:rPr>
      </w:pPr>
      <w:r w:rsidRPr="00474433">
        <w:rPr>
          <w:rFonts w:cs="Arial"/>
          <w:b w:val="0"/>
        </w:rPr>
        <w:t>Mental health sub-group report of the children’s outcomes forum, May 2013</w:t>
      </w:r>
    </w:p>
    <w:p w:rsidR="00474433" w:rsidRPr="00474433" w:rsidRDefault="00C34CC5" w:rsidP="00474433">
      <w:pPr>
        <w:ind w:left="360"/>
        <w:rPr>
          <w:rFonts w:cs="Arial"/>
          <w:b w:val="0"/>
        </w:rPr>
      </w:pPr>
      <w:hyperlink r:id="rId46" w:history="1">
        <w:r w:rsidR="00474433" w:rsidRPr="00474433">
          <w:rPr>
            <w:rStyle w:val="Hyperlink"/>
            <w:rFonts w:cs="Arial"/>
            <w:b w:val="0"/>
            <w:color w:val="auto"/>
          </w:rPr>
          <w:t>https://www.gov.uk/government/publications/independent-experts-set-out-recommendations-to-improve-children-and-young-people-s-health-results</w:t>
        </w:r>
      </w:hyperlink>
    </w:p>
    <w:p w:rsidR="00474433" w:rsidRPr="00474433" w:rsidRDefault="00474433" w:rsidP="00474433">
      <w:pPr>
        <w:spacing w:after="100" w:afterAutospacing="1"/>
        <w:ind w:left="360"/>
        <w:rPr>
          <w:rFonts w:cs="Arial"/>
          <w:b w:val="0"/>
        </w:rPr>
      </w:pPr>
      <w:r w:rsidRPr="00474433">
        <w:rPr>
          <w:rFonts w:cs="Arial"/>
          <w:b w:val="0"/>
        </w:rPr>
        <w:t xml:space="preserve">Closing the Gap, Priorities for essential change in mental health, January 2014 </w:t>
      </w:r>
      <w:hyperlink r:id="rId47" w:history="1">
        <w:r w:rsidRPr="00474433">
          <w:rPr>
            <w:rStyle w:val="Hyperlink"/>
            <w:rFonts w:cs="Arial"/>
            <w:b w:val="0"/>
            <w:color w:val="auto"/>
          </w:rPr>
          <w:t>https://www.gov.uk/government/publications/mental-health-priorities-for-change</w:t>
        </w:r>
      </w:hyperlink>
      <w:r w:rsidRPr="00474433">
        <w:rPr>
          <w:rFonts w:cs="Arial"/>
          <w:b w:val="0"/>
        </w:rPr>
        <w:t xml:space="preserve"> </w:t>
      </w:r>
    </w:p>
    <w:p w:rsidR="00474433" w:rsidRDefault="00474433" w:rsidP="00474433">
      <w:pPr>
        <w:ind w:left="360"/>
        <w:rPr>
          <w:rStyle w:val="Hyperlink"/>
          <w:rFonts w:cs="Arial"/>
          <w:b w:val="0"/>
          <w:color w:val="auto"/>
        </w:rPr>
      </w:pPr>
      <w:r w:rsidRPr="00474433">
        <w:rPr>
          <w:rFonts w:cs="Arial"/>
          <w:b w:val="0"/>
          <w:bCs/>
        </w:rPr>
        <w:t xml:space="preserve">Baby Bonds, </w:t>
      </w:r>
      <w:r w:rsidRPr="00474433">
        <w:rPr>
          <w:rFonts w:cs="Arial"/>
          <w:b w:val="0"/>
        </w:rPr>
        <w:t xml:space="preserve">Parenting, attachment and a secure base for children, The Sutton Trust, March 2014 </w:t>
      </w:r>
      <w:hyperlink r:id="rId48" w:history="1">
        <w:r w:rsidRPr="00474433">
          <w:rPr>
            <w:rStyle w:val="Hyperlink"/>
            <w:rFonts w:cs="Arial"/>
            <w:b w:val="0"/>
            <w:color w:val="auto"/>
          </w:rPr>
          <w:t>http://www.suttontrust.com/researcharchive/baby-bonds/</w:t>
        </w:r>
      </w:hyperlink>
    </w:p>
    <w:p w:rsidR="00F3263C" w:rsidRDefault="00F3263C" w:rsidP="00474433">
      <w:pPr>
        <w:ind w:left="360"/>
        <w:rPr>
          <w:rStyle w:val="Hyperlink"/>
          <w:rFonts w:cs="Arial"/>
          <w:b w:val="0"/>
          <w:color w:val="auto"/>
        </w:rPr>
      </w:pPr>
    </w:p>
    <w:p w:rsidR="00F3263C" w:rsidRPr="00933242" w:rsidRDefault="00F3263C" w:rsidP="00F3263C">
      <w:pPr>
        <w:autoSpaceDE w:val="0"/>
        <w:autoSpaceDN w:val="0"/>
        <w:adjustRightInd w:val="0"/>
        <w:ind w:left="426"/>
        <w:rPr>
          <w:rFonts w:cs="Arial"/>
          <w:b w:val="0"/>
        </w:rPr>
      </w:pPr>
      <w:proofErr w:type="gramStart"/>
      <w:r w:rsidRPr="00933242">
        <w:rPr>
          <w:rFonts w:cs="Arial"/>
          <w:b w:val="0"/>
        </w:rPr>
        <w:t xml:space="preserve">Green, H., </w:t>
      </w:r>
      <w:proofErr w:type="spellStart"/>
      <w:r w:rsidRPr="00933242">
        <w:rPr>
          <w:rFonts w:cs="Arial"/>
          <w:b w:val="0"/>
        </w:rPr>
        <w:t>McGinnity</w:t>
      </w:r>
      <w:proofErr w:type="spellEnd"/>
      <w:r w:rsidRPr="00933242">
        <w:rPr>
          <w:rFonts w:cs="Arial"/>
          <w:b w:val="0"/>
        </w:rPr>
        <w:t>, A., Meltzer, H., Ford, T. and Goodman, R. (2004) Mental health of children and young people in Great Britain, 2004.</w:t>
      </w:r>
      <w:proofErr w:type="gramEnd"/>
      <w:r w:rsidRPr="00933242">
        <w:rPr>
          <w:rFonts w:cs="Arial"/>
          <w:b w:val="0"/>
        </w:rPr>
        <w:t xml:space="preserve"> </w:t>
      </w:r>
      <w:proofErr w:type="gramStart"/>
      <w:r w:rsidRPr="00933242">
        <w:rPr>
          <w:rFonts w:cs="Arial"/>
          <w:b w:val="0"/>
        </w:rPr>
        <w:t>Office for National Statistics.</w:t>
      </w:r>
      <w:proofErr w:type="gramEnd"/>
      <w:r w:rsidRPr="00933242">
        <w:rPr>
          <w:rFonts w:cs="Arial"/>
          <w:b w:val="0"/>
        </w:rPr>
        <w:t xml:space="preserve"> London, HMSO</w:t>
      </w:r>
    </w:p>
    <w:p w:rsidR="00F3263C" w:rsidRPr="00933242" w:rsidRDefault="00F3263C" w:rsidP="00F3263C">
      <w:pPr>
        <w:ind w:left="426"/>
        <w:rPr>
          <w:rFonts w:cs="Arial"/>
          <w:b w:val="0"/>
        </w:rPr>
      </w:pPr>
    </w:p>
    <w:p w:rsidR="00F3263C" w:rsidRPr="00933242" w:rsidRDefault="00F3263C" w:rsidP="00F3263C">
      <w:pPr>
        <w:autoSpaceDE w:val="0"/>
        <w:autoSpaceDN w:val="0"/>
        <w:adjustRightInd w:val="0"/>
        <w:ind w:left="426"/>
        <w:rPr>
          <w:rFonts w:cs="Arial"/>
          <w:b w:val="0"/>
        </w:rPr>
      </w:pPr>
      <w:r w:rsidRPr="00933242">
        <w:rPr>
          <w:rFonts w:cs="Arial"/>
          <w:b w:val="0"/>
        </w:rPr>
        <w:t xml:space="preserve">Egger, H. L. and </w:t>
      </w:r>
      <w:proofErr w:type="spellStart"/>
      <w:r w:rsidRPr="00933242">
        <w:rPr>
          <w:rFonts w:cs="Arial"/>
          <w:b w:val="0"/>
        </w:rPr>
        <w:t>Angold</w:t>
      </w:r>
      <w:proofErr w:type="spellEnd"/>
      <w:r w:rsidRPr="00933242">
        <w:rPr>
          <w:rFonts w:cs="Arial"/>
          <w:b w:val="0"/>
        </w:rPr>
        <w:t xml:space="preserve">, A. (2006) Common emotional and </w:t>
      </w:r>
      <w:proofErr w:type="spellStart"/>
      <w:r w:rsidRPr="00933242">
        <w:rPr>
          <w:rFonts w:cs="Arial"/>
          <w:b w:val="0"/>
        </w:rPr>
        <w:t>behavioral</w:t>
      </w:r>
      <w:proofErr w:type="spellEnd"/>
      <w:r w:rsidRPr="00933242">
        <w:rPr>
          <w:rFonts w:cs="Arial"/>
          <w:b w:val="0"/>
        </w:rPr>
        <w:t xml:space="preserve"> disorders in preschool children: presentation, nosology, and epidemiology. </w:t>
      </w:r>
      <w:proofErr w:type="gramStart"/>
      <w:r w:rsidRPr="00933242">
        <w:rPr>
          <w:rFonts w:cs="Arial"/>
          <w:b w:val="0"/>
        </w:rPr>
        <w:t>Journal of Child Psychology and Psychiatry, 47 (3-4), 313–37.</w:t>
      </w:r>
      <w:proofErr w:type="gramEnd"/>
    </w:p>
    <w:p w:rsidR="00F3263C" w:rsidRPr="00933242" w:rsidRDefault="00F3263C" w:rsidP="00F3263C">
      <w:pPr>
        <w:autoSpaceDE w:val="0"/>
        <w:autoSpaceDN w:val="0"/>
        <w:adjustRightInd w:val="0"/>
        <w:ind w:left="426"/>
        <w:rPr>
          <w:rFonts w:cs="Arial"/>
          <w:b w:val="0"/>
        </w:rPr>
      </w:pPr>
    </w:p>
    <w:p w:rsidR="00F3263C" w:rsidRPr="00933242" w:rsidRDefault="00F3263C" w:rsidP="00F3263C">
      <w:pPr>
        <w:autoSpaceDE w:val="0"/>
        <w:autoSpaceDN w:val="0"/>
        <w:adjustRightInd w:val="0"/>
        <w:ind w:left="426"/>
        <w:rPr>
          <w:rFonts w:cs="Arial"/>
          <w:b w:val="0"/>
        </w:rPr>
      </w:pPr>
      <w:r w:rsidRPr="00933242">
        <w:rPr>
          <w:rFonts w:cs="Arial"/>
          <w:b w:val="0"/>
        </w:rPr>
        <w:t>Kurtz, Z. (1996) Treating children well: a guide to using the evidence base in commissioning and managing services for the mental health of children and young people. London. Mental Health Foundation</w:t>
      </w:r>
    </w:p>
    <w:p w:rsidR="00F3263C" w:rsidRPr="00933242" w:rsidRDefault="00F3263C" w:rsidP="00F3263C">
      <w:pPr>
        <w:ind w:left="426"/>
        <w:rPr>
          <w:rFonts w:cs="Arial"/>
        </w:rPr>
      </w:pPr>
    </w:p>
    <w:p w:rsidR="00474433" w:rsidRDefault="00474433">
      <w:pPr>
        <w:rPr>
          <w:rFonts w:cs="Arial"/>
        </w:rPr>
      </w:pPr>
      <w:r>
        <w:rPr>
          <w:rFonts w:cs="Arial"/>
        </w:rPr>
        <w:br w:type="page"/>
      </w:r>
    </w:p>
    <w:p w:rsidR="00F3263C" w:rsidRDefault="00F3263C">
      <w:pPr>
        <w:rPr>
          <w:rFonts w:cs="Arial"/>
        </w:rPr>
      </w:pPr>
    </w:p>
    <w:p w:rsidR="00474433" w:rsidRDefault="00474433" w:rsidP="00D63971">
      <w:pPr>
        <w:rPr>
          <w:rFonts w:cs="Arial"/>
        </w:rPr>
      </w:pPr>
      <w:r>
        <w:rPr>
          <w:rFonts w:cs="Arial"/>
        </w:rPr>
        <w:t xml:space="preserve">Appendix 2 </w:t>
      </w:r>
    </w:p>
    <w:p w:rsidR="00474433" w:rsidRDefault="00474433" w:rsidP="00D63971">
      <w:pPr>
        <w:rPr>
          <w:rFonts w:cs="Arial"/>
        </w:rPr>
      </w:pPr>
    </w:p>
    <w:p w:rsidR="00D63971" w:rsidRPr="00D63971" w:rsidRDefault="00D63971" w:rsidP="00D63971">
      <w:pPr>
        <w:autoSpaceDE w:val="0"/>
        <w:autoSpaceDN w:val="0"/>
        <w:adjustRightInd w:val="0"/>
        <w:rPr>
          <w:rFonts w:cs="Arial"/>
          <w:bCs/>
          <w:sz w:val="18"/>
          <w:szCs w:val="18"/>
        </w:rPr>
      </w:pPr>
      <w:r w:rsidRPr="00D63971">
        <w:rPr>
          <w:rFonts w:cs="Arial"/>
          <w:bCs/>
          <w:sz w:val="18"/>
          <w:szCs w:val="18"/>
        </w:rPr>
        <w:t>Table 1: Protective factors potentially influencing the development of mental health problems and mental disorders in individuals (particularly</w:t>
      </w:r>
      <w:r>
        <w:rPr>
          <w:rFonts w:cs="Arial"/>
          <w:bCs/>
          <w:sz w:val="18"/>
          <w:szCs w:val="18"/>
        </w:rPr>
        <w:t xml:space="preserve"> </w:t>
      </w:r>
      <w:r w:rsidRPr="00D63971">
        <w:rPr>
          <w:rFonts w:cs="Arial"/>
          <w:bCs/>
          <w:sz w:val="18"/>
          <w:szCs w:val="18"/>
        </w:rPr>
        <w:t xml:space="preserve">children) </w:t>
      </w:r>
    </w:p>
    <w:p w:rsidR="00D63971" w:rsidRPr="00D63971" w:rsidRDefault="00D63971" w:rsidP="00D63971">
      <w:pPr>
        <w:autoSpaceDE w:val="0"/>
        <w:autoSpaceDN w:val="0"/>
        <w:adjustRightInd w:val="0"/>
        <w:rPr>
          <w:rFonts w:cs="Arial"/>
          <w:b w:val="0"/>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635"/>
        <w:gridCol w:w="1635"/>
        <w:gridCol w:w="1696"/>
        <w:gridCol w:w="1883"/>
      </w:tblGrid>
      <w:tr w:rsidR="00D63971" w:rsidRPr="00D63971" w:rsidTr="003764FE">
        <w:tc>
          <w:tcPr>
            <w:tcW w:w="1673"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Individual</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factors</w:t>
            </w:r>
          </w:p>
          <w:p w:rsidR="00D63971" w:rsidRPr="00D63971" w:rsidRDefault="00D63971" w:rsidP="003764FE">
            <w:pPr>
              <w:autoSpaceDE w:val="0"/>
              <w:autoSpaceDN w:val="0"/>
              <w:adjustRightInd w:val="0"/>
              <w:rPr>
                <w:rFonts w:cs="Arial"/>
                <w:bCs/>
                <w:sz w:val="18"/>
                <w:szCs w:val="18"/>
              </w:rPr>
            </w:pPr>
          </w:p>
        </w:tc>
        <w:tc>
          <w:tcPr>
            <w:tcW w:w="1635"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Family</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factors</w:t>
            </w:r>
          </w:p>
        </w:tc>
        <w:tc>
          <w:tcPr>
            <w:tcW w:w="1635"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School</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context</w:t>
            </w:r>
          </w:p>
        </w:tc>
        <w:tc>
          <w:tcPr>
            <w:tcW w:w="1696"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Life events and</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situations</w:t>
            </w:r>
          </w:p>
        </w:tc>
        <w:tc>
          <w:tcPr>
            <w:tcW w:w="1883"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Community and</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cultural factors</w:t>
            </w:r>
          </w:p>
          <w:p w:rsidR="00D63971" w:rsidRPr="00D63971" w:rsidRDefault="00D63971" w:rsidP="003764FE">
            <w:pPr>
              <w:autoSpaceDE w:val="0"/>
              <w:autoSpaceDN w:val="0"/>
              <w:adjustRightInd w:val="0"/>
              <w:rPr>
                <w:rFonts w:cs="Arial"/>
                <w:bCs/>
                <w:sz w:val="18"/>
                <w:szCs w:val="18"/>
              </w:rPr>
            </w:pPr>
          </w:p>
        </w:tc>
      </w:tr>
      <w:tr w:rsidR="00D63971" w:rsidRPr="00D63971" w:rsidTr="003764FE">
        <w:tc>
          <w:tcPr>
            <w:tcW w:w="1673"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Easy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Temperament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adequate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nutrition</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attachment to</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family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above average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intelligence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school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achievement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problem solving</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skills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internal locus</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of control</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social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competence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social skills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good coping</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style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optimism</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moral beliefs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values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positive self-related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cognitions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physical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activity</w:t>
            </w:r>
          </w:p>
          <w:p w:rsidR="00D63971" w:rsidRPr="00D63971" w:rsidRDefault="00D63971" w:rsidP="003764FE">
            <w:pPr>
              <w:autoSpaceDE w:val="0"/>
              <w:autoSpaceDN w:val="0"/>
              <w:adjustRightInd w:val="0"/>
              <w:rPr>
                <w:rFonts w:cs="Arial"/>
                <w:bCs/>
                <w:sz w:val="18"/>
                <w:szCs w:val="18"/>
              </w:rPr>
            </w:pPr>
          </w:p>
        </w:tc>
        <w:tc>
          <w:tcPr>
            <w:tcW w:w="1635"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supportive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caring parent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family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harmony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secure and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stable family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small family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size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more than two</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years between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siblings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responsibility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within the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family (for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child or adult)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supportive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relationship</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with other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adult (for a</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child or adult)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strong family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norms and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morality</w:t>
            </w:r>
          </w:p>
          <w:p w:rsidR="00D63971" w:rsidRPr="00D63971" w:rsidRDefault="00D63971" w:rsidP="003764FE">
            <w:pPr>
              <w:autoSpaceDE w:val="0"/>
              <w:autoSpaceDN w:val="0"/>
              <w:adjustRightInd w:val="0"/>
              <w:rPr>
                <w:rFonts w:cs="Arial"/>
                <w:bCs/>
                <w:sz w:val="18"/>
                <w:szCs w:val="18"/>
              </w:rPr>
            </w:pPr>
          </w:p>
        </w:tc>
        <w:tc>
          <w:tcPr>
            <w:tcW w:w="1635"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sense of</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belonging</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positive school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climate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pro-social peer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group</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required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responsibility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and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helpfulness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opportunities</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for some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success and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recognition of</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achievement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school norms</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against</w:t>
            </w:r>
          </w:p>
          <w:p w:rsidR="00D63971" w:rsidRPr="00D63971" w:rsidRDefault="00D63971" w:rsidP="003764FE">
            <w:pPr>
              <w:autoSpaceDE w:val="0"/>
              <w:autoSpaceDN w:val="0"/>
              <w:adjustRightInd w:val="0"/>
              <w:rPr>
                <w:rFonts w:cs="Arial"/>
                <w:bCs/>
                <w:sz w:val="18"/>
                <w:szCs w:val="18"/>
              </w:rPr>
            </w:pPr>
            <w:r w:rsidRPr="00D63971">
              <w:rPr>
                <w:rFonts w:cs="Arial"/>
                <w:b w:val="0"/>
                <w:sz w:val="18"/>
                <w:szCs w:val="18"/>
              </w:rPr>
              <w:t>violence</w:t>
            </w:r>
          </w:p>
        </w:tc>
        <w:tc>
          <w:tcPr>
            <w:tcW w:w="1696"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involvement with</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significant other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person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(partner/mentor)</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availability of</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opportunities at</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critical turning</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points or major life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transitions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economic security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good physical</w:t>
            </w:r>
          </w:p>
          <w:p w:rsidR="00D63971" w:rsidRPr="00D63971" w:rsidRDefault="00D63971" w:rsidP="003764FE">
            <w:pPr>
              <w:autoSpaceDE w:val="0"/>
              <w:autoSpaceDN w:val="0"/>
              <w:adjustRightInd w:val="0"/>
              <w:rPr>
                <w:rFonts w:cs="Arial"/>
                <w:bCs/>
                <w:sz w:val="18"/>
                <w:szCs w:val="18"/>
              </w:rPr>
            </w:pPr>
            <w:r w:rsidRPr="00D63971">
              <w:rPr>
                <w:rFonts w:cs="Arial"/>
                <w:b w:val="0"/>
                <w:sz w:val="18"/>
                <w:szCs w:val="18"/>
              </w:rPr>
              <w:t>health</w:t>
            </w:r>
          </w:p>
        </w:tc>
        <w:tc>
          <w:tcPr>
            <w:tcW w:w="1883"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sense of</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connectedness</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attachment to and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networks within the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community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participation in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church or other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community group</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strong cultural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identity and ethnic</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pride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access to support</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services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community/cultural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norms against</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violence</w:t>
            </w:r>
          </w:p>
          <w:p w:rsidR="00D63971" w:rsidRPr="00D63971" w:rsidRDefault="00D63971" w:rsidP="003764FE">
            <w:pPr>
              <w:autoSpaceDE w:val="0"/>
              <w:autoSpaceDN w:val="0"/>
              <w:adjustRightInd w:val="0"/>
              <w:rPr>
                <w:rFonts w:cs="Arial"/>
                <w:bCs/>
                <w:sz w:val="18"/>
                <w:szCs w:val="18"/>
              </w:rPr>
            </w:pPr>
          </w:p>
        </w:tc>
      </w:tr>
    </w:tbl>
    <w:p w:rsidR="00D63971" w:rsidRPr="00D63971" w:rsidRDefault="00D63971" w:rsidP="00D63971">
      <w:pPr>
        <w:rPr>
          <w:rFonts w:cs="Arial"/>
          <w:b w:val="0"/>
          <w:sz w:val="18"/>
          <w:szCs w:val="18"/>
        </w:rPr>
      </w:pPr>
    </w:p>
    <w:p w:rsidR="00D63971" w:rsidRPr="00D63971" w:rsidRDefault="00D63971" w:rsidP="00D63971">
      <w:pPr>
        <w:rPr>
          <w:rFonts w:cs="Arial"/>
          <w:b w:val="0"/>
          <w:sz w:val="18"/>
          <w:szCs w:val="18"/>
        </w:rPr>
      </w:pPr>
    </w:p>
    <w:p w:rsidR="00D63971" w:rsidRDefault="00D63971" w:rsidP="00D63971">
      <w:pPr>
        <w:autoSpaceDE w:val="0"/>
        <w:autoSpaceDN w:val="0"/>
        <w:adjustRightInd w:val="0"/>
        <w:rPr>
          <w:rFonts w:cs="Arial"/>
          <w:bCs/>
          <w:sz w:val="18"/>
          <w:szCs w:val="18"/>
        </w:rPr>
      </w:pPr>
      <w:r w:rsidRPr="00D63971">
        <w:rPr>
          <w:rFonts w:cs="Arial"/>
          <w:bCs/>
          <w:sz w:val="18"/>
          <w:szCs w:val="18"/>
        </w:rPr>
        <w:t>Table 2: Risk factors potentially influencing the development of mental health</w:t>
      </w:r>
      <w:r w:rsidRPr="00D63971">
        <w:rPr>
          <w:rFonts w:cs="Arial"/>
          <w:b w:val="0"/>
          <w:bCs/>
          <w:sz w:val="18"/>
          <w:szCs w:val="18"/>
        </w:rPr>
        <w:t xml:space="preserve"> </w:t>
      </w:r>
      <w:r w:rsidRPr="00D63971">
        <w:rPr>
          <w:rFonts w:cs="Arial"/>
          <w:bCs/>
          <w:sz w:val="18"/>
          <w:szCs w:val="18"/>
        </w:rPr>
        <w:t>problems and mental disorders in individuals (particularly</w:t>
      </w:r>
      <w:r>
        <w:rPr>
          <w:rFonts w:cs="Arial"/>
          <w:bCs/>
          <w:sz w:val="18"/>
          <w:szCs w:val="18"/>
        </w:rPr>
        <w:t xml:space="preserve"> </w:t>
      </w:r>
      <w:r w:rsidRPr="00D63971">
        <w:rPr>
          <w:rFonts w:cs="Arial"/>
          <w:bCs/>
          <w:sz w:val="18"/>
          <w:szCs w:val="18"/>
        </w:rPr>
        <w:t xml:space="preserve">children)  </w:t>
      </w:r>
    </w:p>
    <w:p w:rsidR="00D63971" w:rsidRPr="00D63971" w:rsidRDefault="00D63971" w:rsidP="00D63971">
      <w:pPr>
        <w:autoSpaceDE w:val="0"/>
        <w:autoSpaceDN w:val="0"/>
        <w:adjustRightInd w:val="0"/>
        <w:rPr>
          <w:rFonts w:cs="Arial"/>
          <w:b w:val="0"/>
          <w:sz w:val="18"/>
          <w:szCs w:val="18"/>
        </w:rPr>
      </w:pPr>
      <w:r w:rsidRPr="00D63971">
        <w:rPr>
          <w:rFonts w:cs="Arial"/>
          <w:b w:val="0"/>
          <w:bCs/>
          <w:sz w:val="18"/>
          <w:szCs w:val="18"/>
        </w:rPr>
        <w:t>NB</w:t>
      </w:r>
      <w:r w:rsidRPr="00D63971">
        <w:rPr>
          <w:rFonts w:cs="Arial"/>
          <w:b w:val="0"/>
          <w:sz w:val="18"/>
          <w:szCs w:val="18"/>
        </w:rPr>
        <w:t xml:space="preserve">: the following tables list </w:t>
      </w:r>
      <w:r w:rsidRPr="00D63971">
        <w:rPr>
          <w:rFonts w:cs="Arial"/>
          <w:b w:val="0"/>
          <w:i/>
          <w:sz w:val="18"/>
          <w:szCs w:val="18"/>
        </w:rPr>
        <w:t>influences</w:t>
      </w:r>
      <w:r w:rsidRPr="00D63971">
        <w:rPr>
          <w:rFonts w:cs="Arial"/>
          <w:b w:val="0"/>
          <w:sz w:val="18"/>
          <w:szCs w:val="18"/>
        </w:rPr>
        <w:t xml:space="preserve"> on the development of mental health problems </w:t>
      </w:r>
      <w:proofErr w:type="gramStart"/>
      <w:r w:rsidRPr="00D63971">
        <w:rPr>
          <w:rFonts w:cs="Arial"/>
          <w:b w:val="0"/>
          <w:sz w:val="18"/>
          <w:szCs w:val="18"/>
        </w:rPr>
        <w:t>not  the</w:t>
      </w:r>
      <w:proofErr w:type="gramEnd"/>
      <w:r w:rsidRPr="00D63971">
        <w:rPr>
          <w:rFonts w:cs="Arial"/>
          <w:b w:val="0"/>
          <w:sz w:val="18"/>
          <w:szCs w:val="18"/>
        </w:rPr>
        <w:t xml:space="preserve"> </w:t>
      </w:r>
      <w:r w:rsidRPr="00D63971">
        <w:rPr>
          <w:rFonts w:cs="Arial"/>
          <w:b w:val="0"/>
          <w:i/>
          <w:sz w:val="18"/>
          <w:szCs w:val="18"/>
        </w:rPr>
        <w:t>causes</w:t>
      </w:r>
      <w:r w:rsidRPr="00D63971">
        <w:rPr>
          <w:rFonts w:cs="Arial"/>
          <w:b w:val="0"/>
          <w:sz w:val="18"/>
          <w:szCs w:val="18"/>
        </w:rPr>
        <w:t>.</w:t>
      </w:r>
    </w:p>
    <w:p w:rsidR="00D63971" w:rsidRPr="00D63971" w:rsidRDefault="00D63971" w:rsidP="00D63971">
      <w:pPr>
        <w:autoSpaceDE w:val="0"/>
        <w:autoSpaceDN w:val="0"/>
        <w:adjustRightInd w:val="0"/>
        <w:rPr>
          <w:rFonts w:cs="Arial"/>
          <w:bCs/>
          <w:sz w:val="18"/>
          <w:szCs w:val="18"/>
        </w:rPr>
      </w:pPr>
    </w:p>
    <w:tbl>
      <w:tblPr>
        <w:tblW w:w="8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0"/>
        <w:gridCol w:w="1840"/>
        <w:gridCol w:w="1701"/>
        <w:gridCol w:w="1843"/>
        <w:gridCol w:w="1699"/>
      </w:tblGrid>
      <w:tr w:rsidR="00D63971" w:rsidRPr="00D63971" w:rsidTr="003764FE">
        <w:tc>
          <w:tcPr>
            <w:tcW w:w="1670"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Individual</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Factors</w:t>
            </w:r>
          </w:p>
          <w:p w:rsidR="00D63971" w:rsidRPr="00D63971" w:rsidRDefault="00D63971" w:rsidP="003764FE">
            <w:pPr>
              <w:autoSpaceDE w:val="0"/>
              <w:autoSpaceDN w:val="0"/>
              <w:adjustRightInd w:val="0"/>
              <w:rPr>
                <w:rFonts w:cs="Arial"/>
                <w:bCs/>
                <w:sz w:val="18"/>
                <w:szCs w:val="18"/>
              </w:rPr>
            </w:pPr>
          </w:p>
        </w:tc>
        <w:tc>
          <w:tcPr>
            <w:tcW w:w="1840"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Family/social</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factors</w:t>
            </w:r>
          </w:p>
          <w:p w:rsidR="00D63971" w:rsidRPr="00D63971" w:rsidRDefault="00D63971" w:rsidP="003764FE">
            <w:pPr>
              <w:autoSpaceDE w:val="0"/>
              <w:autoSpaceDN w:val="0"/>
              <w:adjustRightInd w:val="0"/>
              <w:rPr>
                <w:rFonts w:cs="Arial"/>
                <w:bCs/>
                <w:sz w:val="18"/>
                <w:szCs w:val="18"/>
              </w:rPr>
            </w:pPr>
          </w:p>
        </w:tc>
        <w:tc>
          <w:tcPr>
            <w:tcW w:w="1701"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School</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context</w:t>
            </w:r>
          </w:p>
          <w:p w:rsidR="00D63971" w:rsidRPr="00D63971" w:rsidRDefault="00D63971" w:rsidP="003764FE">
            <w:pPr>
              <w:autoSpaceDE w:val="0"/>
              <w:autoSpaceDN w:val="0"/>
              <w:adjustRightInd w:val="0"/>
              <w:rPr>
                <w:rFonts w:cs="Arial"/>
                <w:bCs/>
                <w:sz w:val="18"/>
                <w:szCs w:val="18"/>
              </w:rPr>
            </w:pPr>
          </w:p>
        </w:tc>
        <w:tc>
          <w:tcPr>
            <w:tcW w:w="1843"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Life events and</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situations</w:t>
            </w:r>
          </w:p>
          <w:p w:rsidR="00D63971" w:rsidRPr="00D63971" w:rsidRDefault="00D63971" w:rsidP="003764FE">
            <w:pPr>
              <w:autoSpaceDE w:val="0"/>
              <w:autoSpaceDN w:val="0"/>
              <w:adjustRightInd w:val="0"/>
              <w:rPr>
                <w:rFonts w:cs="Arial"/>
                <w:bCs/>
                <w:sz w:val="18"/>
                <w:szCs w:val="18"/>
              </w:rPr>
            </w:pPr>
          </w:p>
        </w:tc>
        <w:tc>
          <w:tcPr>
            <w:tcW w:w="1699" w:type="dxa"/>
            <w:shd w:val="clear" w:color="auto" w:fill="auto"/>
          </w:tcPr>
          <w:p w:rsidR="00D63971" w:rsidRPr="00D63971" w:rsidRDefault="00D63971" w:rsidP="003764FE">
            <w:pPr>
              <w:autoSpaceDE w:val="0"/>
              <w:autoSpaceDN w:val="0"/>
              <w:adjustRightInd w:val="0"/>
              <w:rPr>
                <w:rFonts w:cs="Arial"/>
                <w:bCs/>
                <w:sz w:val="18"/>
                <w:szCs w:val="18"/>
              </w:rPr>
            </w:pPr>
            <w:r w:rsidRPr="00D63971">
              <w:rPr>
                <w:rFonts w:cs="Arial"/>
                <w:bCs/>
                <w:sz w:val="18"/>
                <w:szCs w:val="18"/>
              </w:rPr>
              <w:t>Community and</w:t>
            </w:r>
          </w:p>
          <w:p w:rsidR="00D63971" w:rsidRPr="00D63971" w:rsidRDefault="00D63971" w:rsidP="003764FE">
            <w:pPr>
              <w:autoSpaceDE w:val="0"/>
              <w:autoSpaceDN w:val="0"/>
              <w:adjustRightInd w:val="0"/>
              <w:rPr>
                <w:rFonts w:cs="Arial"/>
                <w:bCs/>
                <w:sz w:val="18"/>
                <w:szCs w:val="18"/>
              </w:rPr>
            </w:pPr>
            <w:r w:rsidRPr="00D63971">
              <w:rPr>
                <w:rFonts w:cs="Arial"/>
                <w:bCs/>
                <w:sz w:val="18"/>
                <w:szCs w:val="18"/>
              </w:rPr>
              <w:t>cultural factors</w:t>
            </w:r>
          </w:p>
        </w:tc>
      </w:tr>
      <w:tr w:rsidR="00D63971" w:rsidRPr="00D63971" w:rsidTr="003764FE">
        <w:tc>
          <w:tcPr>
            <w:tcW w:w="1670"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Prenatal brain damage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Prematurity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birth injury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low birth</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weight, birth</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complications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physical and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intellectual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disability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poor health in infancy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insecure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attachment in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infant/child</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low</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intelligence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difficult</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temperament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chronic illness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poor social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skills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low self-esteem</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alienation</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impulsivity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alcohol misuse</w:t>
            </w:r>
          </w:p>
          <w:p w:rsidR="00D63971" w:rsidRPr="00D63971" w:rsidRDefault="00D63971" w:rsidP="003764FE">
            <w:pPr>
              <w:autoSpaceDE w:val="0"/>
              <w:autoSpaceDN w:val="0"/>
              <w:adjustRightInd w:val="0"/>
              <w:rPr>
                <w:rFonts w:cs="Arial"/>
                <w:bCs/>
                <w:sz w:val="18"/>
                <w:szCs w:val="18"/>
              </w:rPr>
            </w:pPr>
          </w:p>
        </w:tc>
        <w:tc>
          <w:tcPr>
            <w:tcW w:w="1840"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lastRenderedPageBreak/>
              <w:t>having a teenage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mother</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having a single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parent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lastRenderedPageBreak/>
              <w:t>absence of father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 childhood</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large family size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antisocial role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models (in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childhood)</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family violence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and disharmony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marital discord in parents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poor supervision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and monitoring of</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child</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low parental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involvement in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child’s activities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neglect in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childhood</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long-term</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parental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unemployment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criminality in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parent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parental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substance misuse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parental mental disorder</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harsh or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inconsistent</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discipline style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social isolation</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experiencing</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rejection</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lack of warmth</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and affection</w:t>
            </w:r>
          </w:p>
          <w:p w:rsidR="00D63971" w:rsidRPr="00D63971" w:rsidRDefault="00D63971" w:rsidP="003764FE">
            <w:pPr>
              <w:autoSpaceDE w:val="0"/>
              <w:autoSpaceDN w:val="0"/>
              <w:adjustRightInd w:val="0"/>
              <w:rPr>
                <w:rFonts w:cs="Arial"/>
                <w:bCs/>
                <w:sz w:val="18"/>
                <w:szCs w:val="18"/>
              </w:rPr>
            </w:pPr>
          </w:p>
        </w:tc>
        <w:tc>
          <w:tcPr>
            <w:tcW w:w="1701"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lastRenderedPageBreak/>
              <w:t>Bullying</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peer rejection</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poor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 xml:space="preserve">attachment to </w:t>
            </w:r>
            <w:r w:rsidRPr="00D63971">
              <w:rPr>
                <w:rFonts w:cs="Arial"/>
                <w:b w:val="0"/>
                <w:sz w:val="18"/>
                <w:szCs w:val="18"/>
              </w:rPr>
              <w:lastRenderedPageBreak/>
              <w:t>school</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inadequate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behaviour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management</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deviant peer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group</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school failure</w:t>
            </w:r>
          </w:p>
          <w:p w:rsidR="00D63971" w:rsidRPr="00D63971" w:rsidRDefault="00D63971" w:rsidP="003764FE">
            <w:pPr>
              <w:autoSpaceDE w:val="0"/>
              <w:autoSpaceDN w:val="0"/>
              <w:adjustRightInd w:val="0"/>
              <w:rPr>
                <w:rFonts w:cs="Arial"/>
                <w:bCs/>
                <w:sz w:val="18"/>
                <w:szCs w:val="18"/>
              </w:rPr>
            </w:pPr>
          </w:p>
        </w:tc>
        <w:tc>
          <w:tcPr>
            <w:tcW w:w="1843"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lastRenderedPageBreak/>
              <w:t>physical, sexual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and emotional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abuse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school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transitions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divorce and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family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break up</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death of</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family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member</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physical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illness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unemployment,</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homelessness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incarceration</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poverty/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economic</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insecurity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job insecurity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unsatisfactory</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workplace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relationships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workplace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accident/</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injury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caring for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someone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with an illness/</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disability</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living in nursing</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home or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aged care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hostel</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war or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natural disasters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Cs/>
                <w:sz w:val="18"/>
                <w:szCs w:val="18"/>
              </w:rPr>
            </w:pPr>
          </w:p>
        </w:tc>
        <w:tc>
          <w:tcPr>
            <w:tcW w:w="1699" w:type="dxa"/>
            <w:shd w:val="clear" w:color="auto" w:fill="auto"/>
          </w:tcPr>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lastRenderedPageBreak/>
              <w:t>socio-economic</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disadvantage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social or</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cultural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discrimination</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isolation</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neighbourhood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violence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and crime</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population</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density and</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housing</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conditions</w:t>
            </w:r>
          </w:p>
          <w:p w:rsidR="00D63971" w:rsidRPr="00D63971" w:rsidRDefault="00D63971" w:rsidP="003764FE">
            <w:pPr>
              <w:autoSpaceDE w:val="0"/>
              <w:autoSpaceDN w:val="0"/>
              <w:adjustRightInd w:val="0"/>
              <w:rPr>
                <w:rFonts w:cs="Arial"/>
                <w:b w:val="0"/>
                <w:sz w:val="18"/>
                <w:szCs w:val="18"/>
              </w:rPr>
            </w:pP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lack of support</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service</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including</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transport,</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shopping,</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recreational</w:t>
            </w:r>
          </w:p>
          <w:p w:rsidR="00D63971" w:rsidRPr="00D63971" w:rsidRDefault="00D63971" w:rsidP="003764FE">
            <w:pPr>
              <w:autoSpaceDE w:val="0"/>
              <w:autoSpaceDN w:val="0"/>
              <w:adjustRightInd w:val="0"/>
              <w:rPr>
                <w:rFonts w:cs="Arial"/>
                <w:b w:val="0"/>
                <w:sz w:val="18"/>
                <w:szCs w:val="18"/>
              </w:rPr>
            </w:pPr>
            <w:r w:rsidRPr="00D63971">
              <w:rPr>
                <w:rFonts w:cs="Arial"/>
                <w:b w:val="0"/>
                <w:sz w:val="18"/>
                <w:szCs w:val="18"/>
              </w:rPr>
              <w:t>facilities</w:t>
            </w:r>
          </w:p>
          <w:p w:rsidR="00D63971" w:rsidRPr="00D63971" w:rsidRDefault="00D63971" w:rsidP="003764FE">
            <w:pPr>
              <w:autoSpaceDE w:val="0"/>
              <w:autoSpaceDN w:val="0"/>
              <w:adjustRightInd w:val="0"/>
              <w:rPr>
                <w:rFonts w:cs="Arial"/>
                <w:bCs/>
                <w:sz w:val="18"/>
                <w:szCs w:val="18"/>
              </w:rPr>
            </w:pPr>
          </w:p>
        </w:tc>
      </w:tr>
    </w:tbl>
    <w:p w:rsidR="00D63971" w:rsidRPr="00D63971" w:rsidRDefault="00D63971" w:rsidP="00D63971">
      <w:pPr>
        <w:autoSpaceDE w:val="0"/>
        <w:autoSpaceDN w:val="0"/>
        <w:adjustRightInd w:val="0"/>
        <w:rPr>
          <w:rFonts w:cs="Arial"/>
          <w:b w:val="0"/>
          <w:sz w:val="18"/>
          <w:szCs w:val="18"/>
        </w:rPr>
      </w:pPr>
      <w:r w:rsidRPr="00D63971">
        <w:rPr>
          <w:rFonts w:cs="Arial"/>
          <w:b w:val="0"/>
          <w:sz w:val="18"/>
          <w:szCs w:val="18"/>
        </w:rPr>
        <w:lastRenderedPageBreak/>
        <w:t>Reproduced from: Commonwealth Department of Health and Aged Care 2000, Promotion,</w:t>
      </w:r>
    </w:p>
    <w:p w:rsidR="00D63971" w:rsidRPr="00D63971" w:rsidRDefault="00D63971" w:rsidP="00D63971">
      <w:pPr>
        <w:autoSpaceDE w:val="0"/>
        <w:autoSpaceDN w:val="0"/>
        <w:adjustRightInd w:val="0"/>
        <w:rPr>
          <w:rFonts w:cs="Arial"/>
          <w:b w:val="0"/>
          <w:sz w:val="18"/>
          <w:szCs w:val="18"/>
        </w:rPr>
      </w:pPr>
      <w:r w:rsidRPr="00D63971">
        <w:rPr>
          <w:rFonts w:cs="Arial"/>
          <w:b w:val="0"/>
          <w:sz w:val="18"/>
          <w:szCs w:val="18"/>
        </w:rPr>
        <w:t>Prevention and early intervention for mental health-a Monograph, Mental Health and Special</w:t>
      </w:r>
    </w:p>
    <w:p w:rsidR="00D63971" w:rsidRPr="00D63971" w:rsidRDefault="00D63971" w:rsidP="00D63971">
      <w:pPr>
        <w:autoSpaceDE w:val="0"/>
        <w:autoSpaceDN w:val="0"/>
        <w:adjustRightInd w:val="0"/>
        <w:rPr>
          <w:rFonts w:cs="Arial"/>
          <w:b w:val="0"/>
          <w:sz w:val="18"/>
          <w:szCs w:val="18"/>
        </w:rPr>
      </w:pPr>
      <w:r w:rsidRPr="00D63971">
        <w:rPr>
          <w:rFonts w:cs="Arial"/>
          <w:b w:val="0"/>
          <w:sz w:val="18"/>
          <w:szCs w:val="18"/>
        </w:rPr>
        <w:t>Programs branch, Commonwealth Department of Health and Aged Care, Canberra. Quoted</w:t>
      </w:r>
    </w:p>
    <w:p w:rsidR="00D63971" w:rsidRPr="00D63971" w:rsidRDefault="00D63971" w:rsidP="00D63971">
      <w:pPr>
        <w:autoSpaceDE w:val="0"/>
        <w:autoSpaceDN w:val="0"/>
        <w:adjustRightInd w:val="0"/>
        <w:rPr>
          <w:rFonts w:cs="Arial"/>
          <w:b w:val="0"/>
          <w:sz w:val="18"/>
          <w:szCs w:val="18"/>
        </w:rPr>
      </w:pPr>
      <w:proofErr w:type="gramStart"/>
      <w:r w:rsidRPr="00D63971">
        <w:rPr>
          <w:rFonts w:cs="Arial"/>
          <w:b w:val="0"/>
          <w:sz w:val="18"/>
          <w:szCs w:val="18"/>
        </w:rPr>
        <w:t>in</w:t>
      </w:r>
      <w:proofErr w:type="gramEnd"/>
      <w:r w:rsidRPr="00D63971">
        <w:rPr>
          <w:rFonts w:cs="Arial"/>
          <w:b w:val="0"/>
          <w:sz w:val="18"/>
          <w:szCs w:val="18"/>
        </w:rPr>
        <w:t xml:space="preserve"> Making it Happen (DH 2001).</w:t>
      </w:r>
    </w:p>
    <w:p w:rsidR="005F6394" w:rsidRPr="00D63971" w:rsidRDefault="00233F5E" w:rsidP="00D63971">
      <w:pPr>
        <w:rPr>
          <w:rFonts w:cs="Arial"/>
        </w:rPr>
      </w:pPr>
      <w:r w:rsidRPr="00D63971">
        <w:rPr>
          <w:rFonts w:cs="Arial"/>
        </w:rPr>
        <w:t xml:space="preserve"> </w:t>
      </w:r>
    </w:p>
    <w:p w:rsidR="00E44193" w:rsidRPr="005A7556" w:rsidRDefault="00E44193" w:rsidP="003C019B">
      <w:pPr>
        <w:autoSpaceDE w:val="0"/>
        <w:autoSpaceDN w:val="0"/>
        <w:adjustRightInd w:val="0"/>
        <w:rPr>
          <w:rFonts w:cs="Arial"/>
          <w:b w:val="0"/>
        </w:rPr>
        <w:sectPr w:rsidR="00E44193" w:rsidRPr="005A7556">
          <w:headerReference w:type="default" r:id="rId49"/>
          <w:footerReference w:type="default" r:id="rId50"/>
          <w:pgSz w:w="11906" w:h="16838"/>
          <w:pgMar w:top="1440" w:right="1800" w:bottom="1440" w:left="1800" w:header="708" w:footer="708" w:gutter="0"/>
          <w:cols w:space="708"/>
          <w:docGrid w:linePitch="360"/>
        </w:sectPr>
      </w:pPr>
    </w:p>
    <w:p w:rsidR="00F53995" w:rsidRPr="005A7556" w:rsidRDefault="00D63971" w:rsidP="00F53995">
      <w:pPr>
        <w:autoSpaceDE w:val="0"/>
        <w:autoSpaceDN w:val="0"/>
        <w:adjustRightInd w:val="0"/>
        <w:rPr>
          <w:rFonts w:cs="Arial"/>
        </w:rPr>
      </w:pPr>
      <w:r>
        <w:rPr>
          <w:rFonts w:cs="Arial"/>
        </w:rPr>
        <w:lastRenderedPageBreak/>
        <w:t xml:space="preserve">Appendix </w:t>
      </w:r>
      <w:r w:rsidR="00474433">
        <w:rPr>
          <w:rFonts w:cs="Arial"/>
        </w:rPr>
        <w:t>3</w:t>
      </w:r>
    </w:p>
    <w:p w:rsidR="00F53995" w:rsidRPr="005A7556" w:rsidRDefault="00F53995" w:rsidP="00F53995">
      <w:pPr>
        <w:autoSpaceDE w:val="0"/>
        <w:autoSpaceDN w:val="0"/>
        <w:adjustRightInd w:val="0"/>
        <w:rPr>
          <w:rFonts w:cs="Arial"/>
        </w:rPr>
      </w:pPr>
    </w:p>
    <w:p w:rsidR="00F53995" w:rsidRPr="005A7556" w:rsidRDefault="00F53995" w:rsidP="00F53995">
      <w:pPr>
        <w:autoSpaceDE w:val="0"/>
        <w:autoSpaceDN w:val="0"/>
        <w:adjustRightInd w:val="0"/>
        <w:rPr>
          <w:rFonts w:cs="Arial"/>
        </w:rPr>
      </w:pPr>
    </w:p>
    <w:p w:rsidR="00F53995" w:rsidRPr="005A7556" w:rsidRDefault="00F07A54" w:rsidP="00F53995">
      <w:pPr>
        <w:autoSpaceDE w:val="0"/>
        <w:autoSpaceDN w:val="0"/>
        <w:adjustRightInd w:val="0"/>
        <w:rPr>
          <w:rFonts w:cs="Arial"/>
        </w:rPr>
      </w:pPr>
      <w:r w:rsidRPr="005A7556">
        <w:rPr>
          <w:rFonts w:cs="Arial"/>
        </w:rPr>
        <w:object w:dxaOrig="1814" w:dyaOrig="1174">
          <v:shape id="_x0000_i1036" type="#_x0000_t75" style="width:90.35pt;height:58.4pt" o:ole="">
            <v:imagedata r:id="rId51" o:title=""/>
          </v:shape>
          <o:OLEObject Type="Embed" ProgID="AcroExch.Document.11" ShapeID="_x0000_i1036" DrawAspect="Icon" ObjectID="_1506517768" r:id="rId52"/>
        </w:object>
      </w:r>
    </w:p>
    <w:p w:rsidR="005A7556" w:rsidRPr="005A7556" w:rsidRDefault="005A7556" w:rsidP="00F53995">
      <w:pPr>
        <w:autoSpaceDE w:val="0"/>
        <w:autoSpaceDN w:val="0"/>
        <w:adjustRightInd w:val="0"/>
        <w:rPr>
          <w:rFonts w:cs="Arial"/>
        </w:rPr>
      </w:pPr>
    </w:p>
    <w:p w:rsidR="005A7556" w:rsidRPr="005A7556" w:rsidRDefault="00BB59C4" w:rsidP="00BB59C4">
      <w:pPr>
        <w:rPr>
          <w:rFonts w:cs="Arial"/>
          <w:b w:val="0"/>
          <w:sz w:val="22"/>
          <w:szCs w:val="22"/>
        </w:rPr>
      </w:pPr>
      <w:r w:rsidRPr="005A7556">
        <w:rPr>
          <w:rFonts w:cs="Arial"/>
          <w:b w:val="0"/>
          <w:sz w:val="22"/>
          <w:szCs w:val="22"/>
        </w:rPr>
        <w:t xml:space="preserve"> </w:t>
      </w:r>
    </w:p>
    <w:p w:rsidR="00B00B44" w:rsidRDefault="00B00B44">
      <w:pPr>
        <w:rPr>
          <w:rFonts w:cs="Arial"/>
        </w:rPr>
      </w:pPr>
      <w:r>
        <w:rPr>
          <w:rFonts w:cs="Arial"/>
        </w:rPr>
        <w:br w:type="page"/>
      </w:r>
    </w:p>
    <w:p w:rsidR="005A7556" w:rsidRDefault="00B00B44" w:rsidP="00F53995">
      <w:pPr>
        <w:autoSpaceDE w:val="0"/>
        <w:autoSpaceDN w:val="0"/>
        <w:adjustRightInd w:val="0"/>
        <w:rPr>
          <w:rFonts w:cs="Arial"/>
        </w:rPr>
      </w:pPr>
      <w:r>
        <w:rPr>
          <w:rFonts w:cs="Arial"/>
        </w:rPr>
        <w:lastRenderedPageBreak/>
        <w:t>Appendix 4</w:t>
      </w:r>
    </w:p>
    <w:p w:rsidR="00B00B44" w:rsidRDefault="00B00B44" w:rsidP="00F53995">
      <w:pPr>
        <w:autoSpaceDE w:val="0"/>
        <w:autoSpaceDN w:val="0"/>
        <w:adjustRightInd w:val="0"/>
        <w:rPr>
          <w:rFonts w:cs="Arial"/>
        </w:rPr>
      </w:pPr>
    </w:p>
    <w:p w:rsidR="00B00B44" w:rsidRDefault="00B00B44" w:rsidP="00F53995">
      <w:pPr>
        <w:autoSpaceDE w:val="0"/>
        <w:autoSpaceDN w:val="0"/>
        <w:adjustRightInd w:val="0"/>
        <w:rPr>
          <w:rFonts w:cs="Arial"/>
        </w:rPr>
      </w:pPr>
    </w:p>
    <w:p w:rsidR="00B00B44" w:rsidRPr="005A7556" w:rsidRDefault="00B00B44" w:rsidP="00F53995">
      <w:pPr>
        <w:autoSpaceDE w:val="0"/>
        <w:autoSpaceDN w:val="0"/>
        <w:adjustRightInd w:val="0"/>
        <w:rPr>
          <w:rFonts w:cs="Arial"/>
        </w:rPr>
      </w:pPr>
      <w:r>
        <w:rPr>
          <w:rFonts w:cs="Arial"/>
        </w:rPr>
        <w:object w:dxaOrig="1531" w:dyaOrig="990">
          <v:shape id="_x0000_i1037" type="#_x0000_t75" style="width:76.75pt;height:49.6pt" o:ole="">
            <v:imagedata r:id="rId53" o:title=""/>
          </v:shape>
          <o:OLEObject Type="Embed" ProgID="AcroExch.Document.11" ShapeID="_x0000_i1037" DrawAspect="Icon" ObjectID="_1506517769" r:id="rId54"/>
        </w:object>
      </w:r>
    </w:p>
    <w:sectPr w:rsidR="00B00B44" w:rsidRPr="005A7556" w:rsidSect="0087219A">
      <w:pgSz w:w="16838" w:h="11906" w:orient="landscape"/>
      <w:pgMar w:top="1800" w:right="1440" w:bottom="180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4CC5" w:rsidRDefault="00C34CC5">
      <w:r>
        <w:separator/>
      </w:r>
    </w:p>
  </w:endnote>
  <w:endnote w:type="continuationSeparator" w:id="0">
    <w:p w:rsidR="00C34CC5" w:rsidRDefault="00C34C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8C4" w:rsidRPr="004E6864" w:rsidRDefault="001638C4">
    <w:pPr>
      <w:pStyle w:val="Footer"/>
      <w:rPr>
        <w:b w:val="0"/>
        <w:i/>
        <w:sz w:val="18"/>
        <w:szCs w:val="18"/>
      </w:rPr>
    </w:pPr>
    <w:r w:rsidRPr="004E6864">
      <w:rPr>
        <w:b w:val="0"/>
        <w:sz w:val="18"/>
        <w:szCs w:val="18"/>
      </w:rPr>
      <w:t xml:space="preserve">Page | </w:t>
    </w:r>
    <w:r w:rsidRPr="004E6864">
      <w:rPr>
        <w:b w:val="0"/>
        <w:sz w:val="18"/>
        <w:szCs w:val="18"/>
      </w:rPr>
      <w:fldChar w:fldCharType="begin"/>
    </w:r>
    <w:r w:rsidRPr="004E6864">
      <w:rPr>
        <w:b w:val="0"/>
        <w:sz w:val="18"/>
        <w:szCs w:val="18"/>
      </w:rPr>
      <w:instrText xml:space="preserve"> PAGE   \* MERGEFORMAT </w:instrText>
    </w:r>
    <w:r w:rsidRPr="004E6864">
      <w:rPr>
        <w:b w:val="0"/>
        <w:sz w:val="18"/>
        <w:szCs w:val="18"/>
      </w:rPr>
      <w:fldChar w:fldCharType="separate"/>
    </w:r>
    <w:r w:rsidR="00D41380">
      <w:rPr>
        <w:b w:val="0"/>
        <w:noProof/>
        <w:sz w:val="18"/>
        <w:szCs w:val="18"/>
      </w:rPr>
      <w:t>19</w:t>
    </w:r>
    <w:r w:rsidRPr="004E6864">
      <w:rPr>
        <w:b w:val="0"/>
        <w:noProof/>
        <w:sz w:val="18"/>
        <w:szCs w:val="18"/>
      </w:rPr>
      <w:fldChar w:fldCharType="end"/>
    </w:r>
    <w:r>
      <w:rPr>
        <w:b w:val="0"/>
        <w:noProof/>
        <w:sz w:val="18"/>
        <w:szCs w:val="18"/>
      </w:rPr>
      <w:t xml:space="preserve"> Transformation Plan</w:t>
    </w:r>
    <w:r w:rsidRPr="004E6864">
      <w:rPr>
        <w:b w:val="0"/>
        <w:noProof/>
        <w:sz w:val="18"/>
        <w:szCs w:val="18"/>
      </w:rPr>
      <w:tab/>
    </w:r>
    <w:r>
      <w:rPr>
        <w:b w:val="0"/>
        <w:noProof/>
        <w:sz w:val="18"/>
        <w:szCs w:val="18"/>
      </w:rPr>
      <w:tab/>
      <w:t>M Fairbairn on behalf of EHWB strategy group,      13 Oct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4CC5" w:rsidRDefault="00C34CC5">
      <w:r>
        <w:separator/>
      </w:r>
    </w:p>
  </w:footnote>
  <w:footnote w:type="continuationSeparator" w:id="0">
    <w:p w:rsidR="00C34CC5" w:rsidRDefault="00C34CC5">
      <w:r>
        <w:continuationSeparator/>
      </w:r>
    </w:p>
  </w:footnote>
  <w:footnote w:id="1">
    <w:p w:rsidR="001638C4" w:rsidRPr="00544A92" w:rsidRDefault="001638C4">
      <w:pPr>
        <w:pStyle w:val="FootnoteText"/>
        <w:rPr>
          <w:i/>
          <w:lang w:val="en-GB"/>
        </w:rPr>
      </w:pPr>
      <w:r>
        <w:rPr>
          <w:rStyle w:val="FootnoteReference"/>
        </w:rPr>
        <w:footnoteRef/>
      </w:r>
      <w:r>
        <w:t xml:space="preserve"> </w:t>
      </w:r>
      <w:r w:rsidRPr="00544A92">
        <w:rPr>
          <w:rFonts w:cs="Arial"/>
          <w:b w:val="0"/>
          <w:i/>
          <w:iCs/>
        </w:rPr>
        <w:t xml:space="preserve">Healthy Lives, Healthy People </w:t>
      </w:r>
      <w:r w:rsidRPr="00544A92">
        <w:rPr>
          <w:rFonts w:cs="Arial"/>
          <w:b w:val="0"/>
          <w:i/>
        </w:rPr>
        <w:t>(Nov 2010)</w:t>
      </w:r>
      <w:r w:rsidRPr="00544A92">
        <w:rPr>
          <w:rFonts w:cs="Arial"/>
          <w:b w:val="0"/>
          <w:i/>
          <w:lang w:val="en-GB"/>
        </w:rPr>
        <w:t xml:space="preserve"> and</w:t>
      </w:r>
      <w:r w:rsidRPr="00544A92">
        <w:rPr>
          <w:rFonts w:cs="Arial"/>
          <w:b w:val="0"/>
          <w:i/>
        </w:rPr>
        <w:t xml:space="preserve"> </w:t>
      </w:r>
      <w:r w:rsidRPr="00544A92">
        <w:rPr>
          <w:rFonts w:cs="Arial"/>
          <w:b w:val="0"/>
          <w:i/>
          <w:iCs/>
        </w:rPr>
        <w:t xml:space="preserve">No Health Without Mental Health </w:t>
      </w:r>
      <w:r w:rsidRPr="00544A92">
        <w:rPr>
          <w:rFonts w:cs="Arial"/>
          <w:b w:val="0"/>
          <w:i/>
        </w:rPr>
        <w:t>(Feb 2011)</w:t>
      </w:r>
    </w:p>
  </w:footnote>
  <w:footnote w:id="2">
    <w:p w:rsidR="001638C4" w:rsidRPr="00544A92" w:rsidRDefault="001638C4">
      <w:pPr>
        <w:pStyle w:val="FootnoteText"/>
        <w:rPr>
          <w:i/>
          <w:lang w:val="en-GB"/>
        </w:rPr>
      </w:pPr>
      <w:r w:rsidRPr="00544A92">
        <w:rPr>
          <w:rStyle w:val="FootnoteReference"/>
          <w:i/>
        </w:rPr>
        <w:footnoteRef/>
      </w:r>
      <w:r w:rsidRPr="00544A92">
        <w:rPr>
          <w:i/>
        </w:rPr>
        <w:t xml:space="preserve"> </w:t>
      </w:r>
      <w:r w:rsidRPr="00544A92">
        <w:rPr>
          <w:rFonts w:cs="Arial"/>
          <w:b w:val="0"/>
          <w:i/>
          <w:iCs/>
        </w:rPr>
        <w:t>Healthy Lives, Healthy People</w:t>
      </w:r>
      <w:r w:rsidRPr="00544A92">
        <w:rPr>
          <w:rFonts w:cs="Arial"/>
          <w:b w:val="0"/>
          <w:i/>
          <w:iCs/>
          <w:lang w:val="en-GB"/>
        </w:rPr>
        <w:t xml:space="preserve"> (Nov 2010)</w:t>
      </w:r>
      <w:r w:rsidRPr="00544A92">
        <w:rPr>
          <w:rFonts w:cs="Arial"/>
          <w:b w:val="0"/>
          <w:i/>
          <w:iCs/>
        </w:rPr>
        <w:t>,</w:t>
      </w:r>
    </w:p>
  </w:footnote>
  <w:footnote w:id="3">
    <w:p w:rsidR="001638C4" w:rsidRDefault="001638C4" w:rsidP="00A705F0">
      <w:pPr>
        <w:pStyle w:val="FootnoteText"/>
      </w:pPr>
      <w:r>
        <w:rPr>
          <w:rStyle w:val="FootnoteReference"/>
        </w:rPr>
        <w:footnoteRef/>
      </w:r>
      <w:r>
        <w:t xml:space="preserve"> </w:t>
      </w:r>
      <w:r w:rsidRPr="001657EA">
        <w:t>http://www.mentalhealth.org.uk/</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38C4" w:rsidRDefault="001638C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E40676"/>
    <w:multiLevelType w:val="hybridMultilevel"/>
    <w:tmpl w:val="7AE07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0D27C1F"/>
    <w:multiLevelType w:val="hybridMultilevel"/>
    <w:tmpl w:val="5D24C57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8DA0E63"/>
    <w:multiLevelType w:val="hybridMultilevel"/>
    <w:tmpl w:val="41AE0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4267EA7"/>
    <w:multiLevelType w:val="hybridMultilevel"/>
    <w:tmpl w:val="319EF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8021B5C"/>
    <w:multiLevelType w:val="hybridMultilevel"/>
    <w:tmpl w:val="B0066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C8E7F16"/>
    <w:multiLevelType w:val="hybridMultilevel"/>
    <w:tmpl w:val="69D0B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BB42C5F"/>
    <w:multiLevelType w:val="multilevel"/>
    <w:tmpl w:val="7AD266C6"/>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64F78F3"/>
    <w:multiLevelType w:val="hybridMultilevel"/>
    <w:tmpl w:val="498AA5AC"/>
    <w:lvl w:ilvl="0" w:tplc="586A5236">
      <w:start w:val="1"/>
      <w:numFmt w:val="decimal"/>
      <w:lvlText w:val="%1."/>
      <w:lvlJc w:val="left"/>
      <w:pPr>
        <w:ind w:left="36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7FE1391"/>
    <w:multiLevelType w:val="multilevel"/>
    <w:tmpl w:val="ABB60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1DB7B89"/>
    <w:multiLevelType w:val="hybridMultilevel"/>
    <w:tmpl w:val="0C6A90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797027F"/>
    <w:multiLevelType w:val="hybridMultilevel"/>
    <w:tmpl w:val="D3A4B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A1B12F7"/>
    <w:multiLevelType w:val="hybridMultilevel"/>
    <w:tmpl w:val="9A1A40A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5ABD4CF9"/>
    <w:multiLevelType w:val="hybridMultilevel"/>
    <w:tmpl w:val="5030C7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D887360"/>
    <w:multiLevelType w:val="hybridMultilevel"/>
    <w:tmpl w:val="8E48F8CC"/>
    <w:lvl w:ilvl="0" w:tplc="B074D73E">
      <w:start w:val="1"/>
      <w:numFmt w:val="decimal"/>
      <w:lvlText w:val="%1."/>
      <w:lvlJc w:val="left"/>
      <w:pPr>
        <w:ind w:left="720" w:hanging="360"/>
      </w:pPr>
      <w:rPr>
        <w:i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646B28C6"/>
    <w:multiLevelType w:val="hybridMultilevel"/>
    <w:tmpl w:val="F992E2C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nsid w:val="65123930"/>
    <w:multiLevelType w:val="hybridMultilevel"/>
    <w:tmpl w:val="763C7B9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67AC7452"/>
    <w:multiLevelType w:val="multilevel"/>
    <w:tmpl w:val="825EB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7E3D3E05"/>
    <w:multiLevelType w:val="hybridMultilevel"/>
    <w:tmpl w:val="E71CC6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2"/>
  </w:num>
  <w:num w:numId="3">
    <w:abstractNumId w:val="14"/>
  </w:num>
  <w:num w:numId="4">
    <w:abstractNumId w:val="6"/>
  </w:num>
  <w:num w:numId="5">
    <w:abstractNumId w:val="7"/>
  </w:num>
  <w:num w:numId="6">
    <w:abstractNumId w:val="9"/>
  </w:num>
  <w:num w:numId="7">
    <w:abstractNumId w:val="1"/>
  </w:num>
  <w:num w:numId="8">
    <w:abstractNumId w:val="5"/>
  </w:num>
  <w:num w:numId="9">
    <w:abstractNumId w:val="16"/>
  </w:num>
  <w:num w:numId="10">
    <w:abstractNumId w:val="3"/>
  </w:num>
  <w:num w:numId="11">
    <w:abstractNumId w:val="15"/>
  </w:num>
  <w:num w:numId="12">
    <w:abstractNumId w:val="0"/>
  </w:num>
  <w:num w:numId="13">
    <w:abstractNumId w:val="4"/>
  </w:num>
  <w:num w:numId="14">
    <w:abstractNumId w:val="17"/>
  </w:num>
  <w:num w:numId="15">
    <w:abstractNumId w:val="13"/>
  </w:num>
  <w:num w:numId="16">
    <w:abstractNumId w:val="11"/>
  </w:num>
  <w:num w:numId="17">
    <w:abstractNumId w:val="12"/>
  </w:num>
  <w:num w:numId="18">
    <w:abstractNumId w:val="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4CAA"/>
    <w:rsid w:val="000046E4"/>
    <w:rsid w:val="00010C09"/>
    <w:rsid w:val="000131BC"/>
    <w:rsid w:val="00014652"/>
    <w:rsid w:val="000169B0"/>
    <w:rsid w:val="00017EC8"/>
    <w:rsid w:val="00022124"/>
    <w:rsid w:val="00022D13"/>
    <w:rsid w:val="00033255"/>
    <w:rsid w:val="000356F4"/>
    <w:rsid w:val="0005522C"/>
    <w:rsid w:val="00056C6D"/>
    <w:rsid w:val="000574C0"/>
    <w:rsid w:val="00065027"/>
    <w:rsid w:val="00067640"/>
    <w:rsid w:val="00067A8D"/>
    <w:rsid w:val="00072F58"/>
    <w:rsid w:val="00074424"/>
    <w:rsid w:val="00082861"/>
    <w:rsid w:val="000A792B"/>
    <w:rsid w:val="000B169F"/>
    <w:rsid w:val="000B47FD"/>
    <w:rsid w:val="000B71D7"/>
    <w:rsid w:val="000C0441"/>
    <w:rsid w:val="000C0D92"/>
    <w:rsid w:val="000C24F5"/>
    <w:rsid w:val="000C45B9"/>
    <w:rsid w:val="000D41AF"/>
    <w:rsid w:val="000E0DDC"/>
    <w:rsid w:val="000E4E5D"/>
    <w:rsid w:val="000E5ADD"/>
    <w:rsid w:val="000E5CE2"/>
    <w:rsid w:val="000F4700"/>
    <w:rsid w:val="00106388"/>
    <w:rsid w:val="00107BF3"/>
    <w:rsid w:val="00114248"/>
    <w:rsid w:val="00114C08"/>
    <w:rsid w:val="00120150"/>
    <w:rsid w:val="001203E1"/>
    <w:rsid w:val="001355B6"/>
    <w:rsid w:val="001427C2"/>
    <w:rsid w:val="001500A2"/>
    <w:rsid w:val="001503B6"/>
    <w:rsid w:val="0015651A"/>
    <w:rsid w:val="001638C4"/>
    <w:rsid w:val="00163CCA"/>
    <w:rsid w:val="00167DAC"/>
    <w:rsid w:val="00171247"/>
    <w:rsid w:val="0017290F"/>
    <w:rsid w:val="00174478"/>
    <w:rsid w:val="00185AED"/>
    <w:rsid w:val="001944D0"/>
    <w:rsid w:val="001A2059"/>
    <w:rsid w:val="001A3DCD"/>
    <w:rsid w:val="001A7D75"/>
    <w:rsid w:val="001B1CFF"/>
    <w:rsid w:val="001C055B"/>
    <w:rsid w:val="001C4CBD"/>
    <w:rsid w:val="001C6437"/>
    <w:rsid w:val="001C6B37"/>
    <w:rsid w:val="001D2D16"/>
    <w:rsid w:val="001D69D7"/>
    <w:rsid w:val="001D7E9F"/>
    <w:rsid w:val="001F4896"/>
    <w:rsid w:val="001F5259"/>
    <w:rsid w:val="002077DA"/>
    <w:rsid w:val="00211724"/>
    <w:rsid w:val="00220F59"/>
    <w:rsid w:val="00224FD5"/>
    <w:rsid w:val="00227DC4"/>
    <w:rsid w:val="00230141"/>
    <w:rsid w:val="00233F5E"/>
    <w:rsid w:val="0024552E"/>
    <w:rsid w:val="00247C8B"/>
    <w:rsid w:val="00251455"/>
    <w:rsid w:val="002531F4"/>
    <w:rsid w:val="00254D26"/>
    <w:rsid w:val="00257DCA"/>
    <w:rsid w:val="00264CCD"/>
    <w:rsid w:val="0027117E"/>
    <w:rsid w:val="00276F87"/>
    <w:rsid w:val="00277C2B"/>
    <w:rsid w:val="002839D7"/>
    <w:rsid w:val="002866F1"/>
    <w:rsid w:val="00290244"/>
    <w:rsid w:val="0029290D"/>
    <w:rsid w:val="00294942"/>
    <w:rsid w:val="00297337"/>
    <w:rsid w:val="002A17F9"/>
    <w:rsid w:val="002A38CE"/>
    <w:rsid w:val="002A6872"/>
    <w:rsid w:val="002C23D4"/>
    <w:rsid w:val="002C469D"/>
    <w:rsid w:val="002C4D2B"/>
    <w:rsid w:val="002C4D84"/>
    <w:rsid w:val="002D05DD"/>
    <w:rsid w:val="002D259B"/>
    <w:rsid w:val="002E357F"/>
    <w:rsid w:val="002E4E0F"/>
    <w:rsid w:val="002E5ABF"/>
    <w:rsid w:val="002F0205"/>
    <w:rsid w:val="0030708A"/>
    <w:rsid w:val="00314D79"/>
    <w:rsid w:val="00324CCD"/>
    <w:rsid w:val="0033087D"/>
    <w:rsid w:val="00334704"/>
    <w:rsid w:val="003536C5"/>
    <w:rsid w:val="00361A01"/>
    <w:rsid w:val="003709E6"/>
    <w:rsid w:val="003764FE"/>
    <w:rsid w:val="00380475"/>
    <w:rsid w:val="00381B64"/>
    <w:rsid w:val="00386118"/>
    <w:rsid w:val="0039226A"/>
    <w:rsid w:val="00396298"/>
    <w:rsid w:val="003A1841"/>
    <w:rsid w:val="003A6173"/>
    <w:rsid w:val="003A72E2"/>
    <w:rsid w:val="003B7720"/>
    <w:rsid w:val="003C019B"/>
    <w:rsid w:val="003C0F4B"/>
    <w:rsid w:val="003C1647"/>
    <w:rsid w:val="003C1D53"/>
    <w:rsid w:val="003C4D43"/>
    <w:rsid w:val="003D09BF"/>
    <w:rsid w:val="003D1E08"/>
    <w:rsid w:val="003D2AD2"/>
    <w:rsid w:val="003D3835"/>
    <w:rsid w:val="003D45C2"/>
    <w:rsid w:val="003D61A0"/>
    <w:rsid w:val="003E13A8"/>
    <w:rsid w:val="003E3AAE"/>
    <w:rsid w:val="003E747D"/>
    <w:rsid w:val="00400057"/>
    <w:rsid w:val="0041134F"/>
    <w:rsid w:val="00411926"/>
    <w:rsid w:val="00425577"/>
    <w:rsid w:val="004315C2"/>
    <w:rsid w:val="00432E74"/>
    <w:rsid w:val="00433ABB"/>
    <w:rsid w:val="00437024"/>
    <w:rsid w:val="004448B6"/>
    <w:rsid w:val="00455234"/>
    <w:rsid w:val="00466EC3"/>
    <w:rsid w:val="00467B9C"/>
    <w:rsid w:val="00473756"/>
    <w:rsid w:val="00474433"/>
    <w:rsid w:val="00486FBC"/>
    <w:rsid w:val="00490099"/>
    <w:rsid w:val="004B1F03"/>
    <w:rsid w:val="004B54D1"/>
    <w:rsid w:val="004B61B2"/>
    <w:rsid w:val="004B7964"/>
    <w:rsid w:val="004D6DA3"/>
    <w:rsid w:val="004E3F47"/>
    <w:rsid w:val="004E41D3"/>
    <w:rsid w:val="004E6864"/>
    <w:rsid w:val="004F43AE"/>
    <w:rsid w:val="004F441E"/>
    <w:rsid w:val="004F6BFA"/>
    <w:rsid w:val="00501077"/>
    <w:rsid w:val="005127DE"/>
    <w:rsid w:val="005214D7"/>
    <w:rsid w:val="00523E02"/>
    <w:rsid w:val="005249E4"/>
    <w:rsid w:val="00525179"/>
    <w:rsid w:val="00530ADE"/>
    <w:rsid w:val="00542791"/>
    <w:rsid w:val="005447A9"/>
    <w:rsid w:val="00544A92"/>
    <w:rsid w:val="00554AEF"/>
    <w:rsid w:val="00566CC9"/>
    <w:rsid w:val="00572757"/>
    <w:rsid w:val="0057275A"/>
    <w:rsid w:val="00580C77"/>
    <w:rsid w:val="005904F7"/>
    <w:rsid w:val="00592B7B"/>
    <w:rsid w:val="005A2DF8"/>
    <w:rsid w:val="005A39DE"/>
    <w:rsid w:val="005A5068"/>
    <w:rsid w:val="005A7556"/>
    <w:rsid w:val="005C213A"/>
    <w:rsid w:val="005D0068"/>
    <w:rsid w:val="005D0658"/>
    <w:rsid w:val="005D22EA"/>
    <w:rsid w:val="005D2AB9"/>
    <w:rsid w:val="005D4BB7"/>
    <w:rsid w:val="005E57E4"/>
    <w:rsid w:val="005F082A"/>
    <w:rsid w:val="005F503F"/>
    <w:rsid w:val="005F6394"/>
    <w:rsid w:val="005F7F47"/>
    <w:rsid w:val="00611667"/>
    <w:rsid w:val="006118F8"/>
    <w:rsid w:val="00611AB0"/>
    <w:rsid w:val="006155C7"/>
    <w:rsid w:val="00615D42"/>
    <w:rsid w:val="00616EC8"/>
    <w:rsid w:val="00623FEA"/>
    <w:rsid w:val="00634D66"/>
    <w:rsid w:val="00635663"/>
    <w:rsid w:val="00651893"/>
    <w:rsid w:val="0065528B"/>
    <w:rsid w:val="00662BC6"/>
    <w:rsid w:val="00670393"/>
    <w:rsid w:val="006743D3"/>
    <w:rsid w:val="00675120"/>
    <w:rsid w:val="00683C8B"/>
    <w:rsid w:val="00691A7E"/>
    <w:rsid w:val="006A1623"/>
    <w:rsid w:val="006A344F"/>
    <w:rsid w:val="006A5B0D"/>
    <w:rsid w:val="006A73B5"/>
    <w:rsid w:val="006A78DF"/>
    <w:rsid w:val="006B67CD"/>
    <w:rsid w:val="006B7CD5"/>
    <w:rsid w:val="006C5803"/>
    <w:rsid w:val="006D14E6"/>
    <w:rsid w:val="006D478E"/>
    <w:rsid w:val="006D6996"/>
    <w:rsid w:val="006D6F6C"/>
    <w:rsid w:val="006F25CD"/>
    <w:rsid w:val="0070745F"/>
    <w:rsid w:val="00713606"/>
    <w:rsid w:val="0071413C"/>
    <w:rsid w:val="0071715C"/>
    <w:rsid w:val="00722492"/>
    <w:rsid w:val="00727C45"/>
    <w:rsid w:val="007332D9"/>
    <w:rsid w:val="00742B4F"/>
    <w:rsid w:val="007450D3"/>
    <w:rsid w:val="00750110"/>
    <w:rsid w:val="00763FF7"/>
    <w:rsid w:val="00770AFD"/>
    <w:rsid w:val="00781CB0"/>
    <w:rsid w:val="007870F9"/>
    <w:rsid w:val="00787224"/>
    <w:rsid w:val="00795A33"/>
    <w:rsid w:val="007976ED"/>
    <w:rsid w:val="007A6C4B"/>
    <w:rsid w:val="007B1FAF"/>
    <w:rsid w:val="007C0923"/>
    <w:rsid w:val="007C2070"/>
    <w:rsid w:val="007C2D49"/>
    <w:rsid w:val="007C39DB"/>
    <w:rsid w:val="007C6AB3"/>
    <w:rsid w:val="007C6AD8"/>
    <w:rsid w:val="007D3543"/>
    <w:rsid w:val="007D43D2"/>
    <w:rsid w:val="007D48EC"/>
    <w:rsid w:val="007E029C"/>
    <w:rsid w:val="007E06BE"/>
    <w:rsid w:val="007E0E7B"/>
    <w:rsid w:val="007E6E0A"/>
    <w:rsid w:val="007F7ECD"/>
    <w:rsid w:val="0080000C"/>
    <w:rsid w:val="0080628D"/>
    <w:rsid w:val="00812796"/>
    <w:rsid w:val="008211FD"/>
    <w:rsid w:val="008338FD"/>
    <w:rsid w:val="00834A37"/>
    <w:rsid w:val="008425D2"/>
    <w:rsid w:val="00850D53"/>
    <w:rsid w:val="008622C4"/>
    <w:rsid w:val="0086522F"/>
    <w:rsid w:val="00865658"/>
    <w:rsid w:val="00870A97"/>
    <w:rsid w:val="0087219A"/>
    <w:rsid w:val="00877232"/>
    <w:rsid w:val="00881FD0"/>
    <w:rsid w:val="00882D6A"/>
    <w:rsid w:val="00894522"/>
    <w:rsid w:val="008A0A28"/>
    <w:rsid w:val="008B7335"/>
    <w:rsid w:val="008C3F1A"/>
    <w:rsid w:val="008D1E03"/>
    <w:rsid w:val="008D2863"/>
    <w:rsid w:val="008D34EE"/>
    <w:rsid w:val="008E1C71"/>
    <w:rsid w:val="008E306F"/>
    <w:rsid w:val="008E4330"/>
    <w:rsid w:val="008E7226"/>
    <w:rsid w:val="008F07F8"/>
    <w:rsid w:val="008F0EF4"/>
    <w:rsid w:val="008F1039"/>
    <w:rsid w:val="008F34B6"/>
    <w:rsid w:val="009035B3"/>
    <w:rsid w:val="00905E63"/>
    <w:rsid w:val="009103BF"/>
    <w:rsid w:val="009111A7"/>
    <w:rsid w:val="00912513"/>
    <w:rsid w:val="00912799"/>
    <w:rsid w:val="00912D03"/>
    <w:rsid w:val="00917331"/>
    <w:rsid w:val="00924E51"/>
    <w:rsid w:val="0092753E"/>
    <w:rsid w:val="00933242"/>
    <w:rsid w:val="009428FB"/>
    <w:rsid w:val="009530B2"/>
    <w:rsid w:val="009634CE"/>
    <w:rsid w:val="00963B10"/>
    <w:rsid w:val="00975740"/>
    <w:rsid w:val="00980B64"/>
    <w:rsid w:val="0099645F"/>
    <w:rsid w:val="009B2D28"/>
    <w:rsid w:val="009B6947"/>
    <w:rsid w:val="009B6F62"/>
    <w:rsid w:val="009C1B2A"/>
    <w:rsid w:val="009D0DDB"/>
    <w:rsid w:val="009D206B"/>
    <w:rsid w:val="009D54E6"/>
    <w:rsid w:val="009E107D"/>
    <w:rsid w:val="009E354A"/>
    <w:rsid w:val="009F150E"/>
    <w:rsid w:val="009F4119"/>
    <w:rsid w:val="009F5C86"/>
    <w:rsid w:val="009F72B0"/>
    <w:rsid w:val="00A02DCF"/>
    <w:rsid w:val="00A03CE1"/>
    <w:rsid w:val="00A04AB0"/>
    <w:rsid w:val="00A070B8"/>
    <w:rsid w:val="00A116F1"/>
    <w:rsid w:val="00A208CA"/>
    <w:rsid w:val="00A246D3"/>
    <w:rsid w:val="00A27B46"/>
    <w:rsid w:val="00A33CF3"/>
    <w:rsid w:val="00A33F91"/>
    <w:rsid w:val="00A34757"/>
    <w:rsid w:val="00A3648E"/>
    <w:rsid w:val="00A37A68"/>
    <w:rsid w:val="00A4467F"/>
    <w:rsid w:val="00A46D62"/>
    <w:rsid w:val="00A66182"/>
    <w:rsid w:val="00A66AA6"/>
    <w:rsid w:val="00A705F0"/>
    <w:rsid w:val="00A713C6"/>
    <w:rsid w:val="00A7640A"/>
    <w:rsid w:val="00A80548"/>
    <w:rsid w:val="00A8223B"/>
    <w:rsid w:val="00A8495F"/>
    <w:rsid w:val="00A8518E"/>
    <w:rsid w:val="00AA1740"/>
    <w:rsid w:val="00AB25C4"/>
    <w:rsid w:val="00AB70C4"/>
    <w:rsid w:val="00AC28D5"/>
    <w:rsid w:val="00AC43BC"/>
    <w:rsid w:val="00AD7A3D"/>
    <w:rsid w:val="00AF3467"/>
    <w:rsid w:val="00AF5FEA"/>
    <w:rsid w:val="00B00B44"/>
    <w:rsid w:val="00B06E9C"/>
    <w:rsid w:val="00B20770"/>
    <w:rsid w:val="00B34CD4"/>
    <w:rsid w:val="00B44E3F"/>
    <w:rsid w:val="00B47B5A"/>
    <w:rsid w:val="00B51AAA"/>
    <w:rsid w:val="00B530C8"/>
    <w:rsid w:val="00B62A52"/>
    <w:rsid w:val="00B639D1"/>
    <w:rsid w:val="00B65E54"/>
    <w:rsid w:val="00B65E66"/>
    <w:rsid w:val="00B72129"/>
    <w:rsid w:val="00B83538"/>
    <w:rsid w:val="00B83884"/>
    <w:rsid w:val="00B96482"/>
    <w:rsid w:val="00B9764A"/>
    <w:rsid w:val="00BA124A"/>
    <w:rsid w:val="00BA38F2"/>
    <w:rsid w:val="00BA7AAC"/>
    <w:rsid w:val="00BB15A6"/>
    <w:rsid w:val="00BB59C4"/>
    <w:rsid w:val="00BB7AA1"/>
    <w:rsid w:val="00BC31A3"/>
    <w:rsid w:val="00BC45B3"/>
    <w:rsid w:val="00BD5577"/>
    <w:rsid w:val="00BD61C7"/>
    <w:rsid w:val="00BD757F"/>
    <w:rsid w:val="00BE453B"/>
    <w:rsid w:val="00BF2221"/>
    <w:rsid w:val="00C005B4"/>
    <w:rsid w:val="00C0449A"/>
    <w:rsid w:val="00C05CB3"/>
    <w:rsid w:val="00C05F56"/>
    <w:rsid w:val="00C15EAE"/>
    <w:rsid w:val="00C22576"/>
    <w:rsid w:val="00C30A22"/>
    <w:rsid w:val="00C31DA0"/>
    <w:rsid w:val="00C34CC5"/>
    <w:rsid w:val="00C4788A"/>
    <w:rsid w:val="00C630F6"/>
    <w:rsid w:val="00C65B87"/>
    <w:rsid w:val="00C717F8"/>
    <w:rsid w:val="00C74280"/>
    <w:rsid w:val="00C74CAA"/>
    <w:rsid w:val="00C84B8A"/>
    <w:rsid w:val="00C904E9"/>
    <w:rsid w:val="00C91D8A"/>
    <w:rsid w:val="00C94225"/>
    <w:rsid w:val="00CA0081"/>
    <w:rsid w:val="00CA06EA"/>
    <w:rsid w:val="00CA696B"/>
    <w:rsid w:val="00CB4481"/>
    <w:rsid w:val="00CB4E8A"/>
    <w:rsid w:val="00CB650B"/>
    <w:rsid w:val="00CC58D2"/>
    <w:rsid w:val="00CC68A4"/>
    <w:rsid w:val="00CE1EF0"/>
    <w:rsid w:val="00CE7CDC"/>
    <w:rsid w:val="00CF05E5"/>
    <w:rsid w:val="00CF5FBF"/>
    <w:rsid w:val="00CF6682"/>
    <w:rsid w:val="00D01074"/>
    <w:rsid w:val="00D1008D"/>
    <w:rsid w:val="00D36A09"/>
    <w:rsid w:val="00D37FFB"/>
    <w:rsid w:val="00D41380"/>
    <w:rsid w:val="00D431A5"/>
    <w:rsid w:val="00D45DF9"/>
    <w:rsid w:val="00D46B6B"/>
    <w:rsid w:val="00D51567"/>
    <w:rsid w:val="00D51A03"/>
    <w:rsid w:val="00D5202C"/>
    <w:rsid w:val="00D53198"/>
    <w:rsid w:val="00D5342B"/>
    <w:rsid w:val="00D54B06"/>
    <w:rsid w:val="00D611BB"/>
    <w:rsid w:val="00D63971"/>
    <w:rsid w:val="00D646C8"/>
    <w:rsid w:val="00D807B6"/>
    <w:rsid w:val="00D87143"/>
    <w:rsid w:val="00D925A5"/>
    <w:rsid w:val="00D93DC4"/>
    <w:rsid w:val="00D93F45"/>
    <w:rsid w:val="00DA2FB1"/>
    <w:rsid w:val="00DB0CF5"/>
    <w:rsid w:val="00DB2DE6"/>
    <w:rsid w:val="00DB53CD"/>
    <w:rsid w:val="00DB5567"/>
    <w:rsid w:val="00DC2B72"/>
    <w:rsid w:val="00DD19D5"/>
    <w:rsid w:val="00DD2907"/>
    <w:rsid w:val="00DD29D4"/>
    <w:rsid w:val="00DD33E2"/>
    <w:rsid w:val="00DD4FA7"/>
    <w:rsid w:val="00DE7C16"/>
    <w:rsid w:val="00DF07F4"/>
    <w:rsid w:val="00DF27E0"/>
    <w:rsid w:val="00DF63C5"/>
    <w:rsid w:val="00E01D20"/>
    <w:rsid w:val="00E01F33"/>
    <w:rsid w:val="00E07F19"/>
    <w:rsid w:val="00E10B98"/>
    <w:rsid w:val="00E10EC6"/>
    <w:rsid w:val="00E13B51"/>
    <w:rsid w:val="00E25C3A"/>
    <w:rsid w:val="00E41112"/>
    <w:rsid w:val="00E44193"/>
    <w:rsid w:val="00E45E54"/>
    <w:rsid w:val="00E57061"/>
    <w:rsid w:val="00E66C00"/>
    <w:rsid w:val="00E83090"/>
    <w:rsid w:val="00E83BA9"/>
    <w:rsid w:val="00E85C30"/>
    <w:rsid w:val="00E93B61"/>
    <w:rsid w:val="00E95EBB"/>
    <w:rsid w:val="00E96C3B"/>
    <w:rsid w:val="00E97D96"/>
    <w:rsid w:val="00EA1243"/>
    <w:rsid w:val="00EA148E"/>
    <w:rsid w:val="00EA3CD0"/>
    <w:rsid w:val="00EB191A"/>
    <w:rsid w:val="00EB6D87"/>
    <w:rsid w:val="00EC23A1"/>
    <w:rsid w:val="00ED1507"/>
    <w:rsid w:val="00ED65FC"/>
    <w:rsid w:val="00EE2059"/>
    <w:rsid w:val="00EE26F1"/>
    <w:rsid w:val="00EE6DE9"/>
    <w:rsid w:val="00EE7298"/>
    <w:rsid w:val="00EE7333"/>
    <w:rsid w:val="00EE7D44"/>
    <w:rsid w:val="00EF2005"/>
    <w:rsid w:val="00EF2355"/>
    <w:rsid w:val="00F0177F"/>
    <w:rsid w:val="00F04904"/>
    <w:rsid w:val="00F06924"/>
    <w:rsid w:val="00F07A54"/>
    <w:rsid w:val="00F3263C"/>
    <w:rsid w:val="00F3562B"/>
    <w:rsid w:val="00F37877"/>
    <w:rsid w:val="00F53995"/>
    <w:rsid w:val="00F57735"/>
    <w:rsid w:val="00F627D4"/>
    <w:rsid w:val="00F71DA5"/>
    <w:rsid w:val="00F741D9"/>
    <w:rsid w:val="00F74467"/>
    <w:rsid w:val="00F77A9D"/>
    <w:rsid w:val="00F77B70"/>
    <w:rsid w:val="00F82D1F"/>
    <w:rsid w:val="00F849F3"/>
    <w:rsid w:val="00F84BFA"/>
    <w:rsid w:val="00F862A6"/>
    <w:rsid w:val="00F938C7"/>
    <w:rsid w:val="00F95CAC"/>
    <w:rsid w:val="00F9774E"/>
    <w:rsid w:val="00FB7F15"/>
    <w:rsid w:val="00FC0163"/>
    <w:rsid w:val="00FC389B"/>
    <w:rsid w:val="00FC74B6"/>
    <w:rsid w:val="00FD64BD"/>
    <w:rsid w:val="00FE14A8"/>
    <w:rsid w:val="00FE1935"/>
    <w:rsid w:val="00FF42D1"/>
    <w:rsid w:val="00FF5261"/>
    <w:rsid w:val="00FF629A"/>
    <w:rsid w:val="00FF653F"/>
    <w:rsid w:val="00FF6F03"/>
    <w:rsid w:val="00FF7E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b/>
      <w:sz w:val="24"/>
      <w:szCs w:val="24"/>
    </w:rPr>
  </w:style>
  <w:style w:type="paragraph" w:styleId="Heading1">
    <w:name w:val="heading 1"/>
    <w:basedOn w:val="Normal"/>
    <w:next w:val="Normal"/>
    <w:link w:val="Heading1Char"/>
    <w:uiPriority w:val="9"/>
    <w:qFormat/>
    <w:rsid w:val="000B47FD"/>
    <w:pPr>
      <w:keepNext/>
      <w:spacing w:before="240" w:after="60"/>
      <w:outlineLvl w:val="0"/>
    </w:pPr>
    <w:rPr>
      <w:rFonts w:ascii="Cambria" w:hAnsi="Cambria"/>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400057"/>
    <w:pPr>
      <w:tabs>
        <w:tab w:val="center" w:pos="4153"/>
        <w:tab w:val="right" w:pos="8306"/>
      </w:tabs>
    </w:pPr>
  </w:style>
  <w:style w:type="paragraph" w:styleId="Footer">
    <w:name w:val="footer"/>
    <w:basedOn w:val="Normal"/>
    <w:link w:val="FooterChar"/>
    <w:uiPriority w:val="99"/>
    <w:rsid w:val="00400057"/>
    <w:pPr>
      <w:tabs>
        <w:tab w:val="center" w:pos="4153"/>
        <w:tab w:val="right" w:pos="8306"/>
      </w:tabs>
    </w:pPr>
  </w:style>
  <w:style w:type="table" w:styleId="TableGrid">
    <w:name w:val="Table Grid"/>
    <w:basedOn w:val="TableNormal"/>
    <w:uiPriority w:val="59"/>
    <w:rsid w:val="00E441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rsid w:val="00870A97"/>
    <w:rPr>
      <w:sz w:val="20"/>
      <w:szCs w:val="20"/>
      <w:lang w:val="x-none" w:eastAsia="x-none"/>
    </w:rPr>
  </w:style>
  <w:style w:type="character" w:customStyle="1" w:styleId="FootnoteTextChar">
    <w:name w:val="Footnote Text Char"/>
    <w:link w:val="FootnoteText"/>
    <w:rsid w:val="00870A97"/>
    <w:rPr>
      <w:rFonts w:ascii="Arial" w:hAnsi="Arial"/>
      <w:b/>
    </w:rPr>
  </w:style>
  <w:style w:type="character" w:styleId="FootnoteReference">
    <w:name w:val="footnote reference"/>
    <w:unhideWhenUsed/>
    <w:rsid w:val="00870A97"/>
    <w:rPr>
      <w:vertAlign w:val="superscript"/>
    </w:rPr>
  </w:style>
  <w:style w:type="paragraph" w:styleId="BalloonText">
    <w:name w:val="Balloon Text"/>
    <w:basedOn w:val="Normal"/>
    <w:link w:val="BalloonTextChar"/>
    <w:uiPriority w:val="99"/>
    <w:semiHidden/>
    <w:unhideWhenUsed/>
    <w:rsid w:val="002A6872"/>
    <w:rPr>
      <w:rFonts w:ascii="Tahoma" w:hAnsi="Tahoma"/>
      <w:sz w:val="16"/>
      <w:szCs w:val="16"/>
      <w:lang w:val="x-none" w:eastAsia="x-none"/>
    </w:rPr>
  </w:style>
  <w:style w:type="character" w:customStyle="1" w:styleId="BalloonTextChar">
    <w:name w:val="Balloon Text Char"/>
    <w:link w:val="BalloonText"/>
    <w:uiPriority w:val="99"/>
    <w:semiHidden/>
    <w:rsid w:val="002A6872"/>
    <w:rPr>
      <w:rFonts w:ascii="Tahoma" w:hAnsi="Tahoma" w:cs="Tahoma"/>
      <w:b/>
      <w:sz w:val="16"/>
      <w:szCs w:val="16"/>
    </w:rPr>
  </w:style>
  <w:style w:type="character" w:customStyle="1" w:styleId="Heading1Char">
    <w:name w:val="Heading 1 Char"/>
    <w:link w:val="Heading1"/>
    <w:uiPriority w:val="9"/>
    <w:rsid w:val="000B47FD"/>
    <w:rPr>
      <w:rFonts w:ascii="Cambria" w:eastAsia="Times New Roman" w:hAnsi="Cambria" w:cs="Times New Roman"/>
      <w:b/>
      <w:bCs/>
      <w:kern w:val="32"/>
      <w:sz w:val="32"/>
      <w:szCs w:val="32"/>
    </w:rPr>
  </w:style>
  <w:style w:type="character" w:customStyle="1" w:styleId="FooterChar">
    <w:name w:val="Footer Char"/>
    <w:link w:val="Footer"/>
    <w:uiPriority w:val="99"/>
    <w:rsid w:val="004E6864"/>
    <w:rPr>
      <w:rFonts w:ascii="Arial" w:hAnsi="Arial"/>
      <w:b/>
      <w:sz w:val="24"/>
      <w:szCs w:val="24"/>
    </w:rPr>
  </w:style>
  <w:style w:type="character" w:styleId="CommentReference">
    <w:name w:val="annotation reference"/>
    <w:basedOn w:val="DefaultParagraphFont"/>
    <w:unhideWhenUsed/>
    <w:rsid w:val="00DD19D5"/>
    <w:rPr>
      <w:sz w:val="16"/>
      <w:szCs w:val="16"/>
    </w:rPr>
  </w:style>
  <w:style w:type="paragraph" w:styleId="CommentText">
    <w:name w:val="annotation text"/>
    <w:basedOn w:val="Normal"/>
    <w:link w:val="CommentTextChar"/>
    <w:unhideWhenUsed/>
    <w:rsid w:val="00DD19D5"/>
    <w:rPr>
      <w:sz w:val="20"/>
      <w:szCs w:val="20"/>
    </w:rPr>
  </w:style>
  <w:style w:type="character" w:customStyle="1" w:styleId="CommentTextChar">
    <w:name w:val="Comment Text Char"/>
    <w:basedOn w:val="DefaultParagraphFont"/>
    <w:link w:val="CommentText"/>
    <w:rsid w:val="00DD19D5"/>
    <w:rPr>
      <w:rFonts w:ascii="Arial" w:hAnsi="Arial"/>
      <w:b/>
    </w:rPr>
  </w:style>
  <w:style w:type="paragraph" w:styleId="CommentSubject">
    <w:name w:val="annotation subject"/>
    <w:basedOn w:val="CommentText"/>
    <w:next w:val="CommentText"/>
    <w:link w:val="CommentSubjectChar"/>
    <w:uiPriority w:val="99"/>
    <w:semiHidden/>
    <w:unhideWhenUsed/>
    <w:rsid w:val="00DD19D5"/>
    <w:rPr>
      <w:bCs/>
    </w:rPr>
  </w:style>
  <w:style w:type="character" w:customStyle="1" w:styleId="CommentSubjectChar">
    <w:name w:val="Comment Subject Char"/>
    <w:basedOn w:val="CommentTextChar"/>
    <w:link w:val="CommentSubject"/>
    <w:uiPriority w:val="99"/>
    <w:semiHidden/>
    <w:rsid w:val="00DD19D5"/>
    <w:rPr>
      <w:rFonts w:ascii="Arial" w:hAnsi="Arial"/>
      <w:b/>
      <w:bCs/>
    </w:rPr>
  </w:style>
  <w:style w:type="character" w:styleId="Strong">
    <w:name w:val="Strong"/>
    <w:basedOn w:val="DefaultParagraphFont"/>
    <w:uiPriority w:val="22"/>
    <w:qFormat/>
    <w:rsid w:val="00DF63C5"/>
    <w:rPr>
      <w:b/>
      <w:bCs/>
    </w:rPr>
  </w:style>
  <w:style w:type="paragraph" w:customStyle="1" w:styleId="Default">
    <w:name w:val="Default"/>
    <w:rsid w:val="00C74280"/>
    <w:pPr>
      <w:autoSpaceDE w:val="0"/>
      <w:autoSpaceDN w:val="0"/>
      <w:adjustRightInd w:val="0"/>
    </w:pPr>
    <w:rPr>
      <w:rFonts w:ascii="Arial" w:hAnsi="Arial" w:cs="Arial"/>
      <w:color w:val="000000"/>
      <w:sz w:val="24"/>
      <w:szCs w:val="24"/>
    </w:rPr>
  </w:style>
  <w:style w:type="paragraph" w:styleId="ListParagraph">
    <w:name w:val="List Paragraph"/>
    <w:aliases w:val="F5 List Paragraph,List Paragraph1,Dot pt,No Spacing1,List Paragraph Char Char Char,Indicator Text,Colorful List - Accent 11,Numbered Para 1,Bullet 1,Bullet Points,MAIN CONTENT,List Paragraph12,Bullet Style,List Paragraph2,Normal numbered"/>
    <w:basedOn w:val="Normal"/>
    <w:link w:val="ListParagraphChar"/>
    <w:uiPriority w:val="99"/>
    <w:qFormat/>
    <w:rsid w:val="00C05F56"/>
    <w:pPr>
      <w:ind w:left="720"/>
      <w:contextualSpacing/>
    </w:pPr>
  </w:style>
  <w:style w:type="character" w:styleId="Hyperlink">
    <w:name w:val="Hyperlink"/>
    <w:uiPriority w:val="99"/>
    <w:rsid w:val="009428FB"/>
    <w:rPr>
      <w:color w:val="0000FF"/>
      <w:u w:val="single"/>
    </w:rPr>
  </w:style>
  <w:style w:type="paragraph" w:styleId="EndnoteText">
    <w:name w:val="endnote text"/>
    <w:basedOn w:val="Normal"/>
    <w:link w:val="EndnoteTextChar"/>
    <w:uiPriority w:val="99"/>
    <w:semiHidden/>
    <w:unhideWhenUsed/>
    <w:rsid w:val="00544A92"/>
    <w:rPr>
      <w:sz w:val="20"/>
      <w:szCs w:val="20"/>
    </w:rPr>
  </w:style>
  <w:style w:type="character" w:customStyle="1" w:styleId="EndnoteTextChar">
    <w:name w:val="Endnote Text Char"/>
    <w:basedOn w:val="DefaultParagraphFont"/>
    <w:link w:val="EndnoteText"/>
    <w:uiPriority w:val="99"/>
    <w:semiHidden/>
    <w:rsid w:val="00544A92"/>
    <w:rPr>
      <w:rFonts w:ascii="Arial" w:hAnsi="Arial"/>
      <w:b/>
    </w:rPr>
  </w:style>
  <w:style w:type="character" w:styleId="EndnoteReference">
    <w:name w:val="endnote reference"/>
    <w:basedOn w:val="DefaultParagraphFont"/>
    <w:uiPriority w:val="99"/>
    <w:semiHidden/>
    <w:unhideWhenUsed/>
    <w:rsid w:val="00544A92"/>
    <w:rPr>
      <w:vertAlign w:val="superscript"/>
    </w:rPr>
  </w:style>
  <w:style w:type="character" w:styleId="FollowedHyperlink">
    <w:name w:val="FollowedHyperlink"/>
    <w:basedOn w:val="DefaultParagraphFont"/>
    <w:uiPriority w:val="99"/>
    <w:semiHidden/>
    <w:unhideWhenUsed/>
    <w:rsid w:val="000E5ADD"/>
    <w:rPr>
      <w:color w:val="800080" w:themeColor="followedHyperlink"/>
      <w:u w:val="single"/>
    </w:rPr>
  </w:style>
  <w:style w:type="character" w:customStyle="1" w:styleId="auto-style41">
    <w:name w:val="auto-style41"/>
    <w:basedOn w:val="DefaultParagraphFont"/>
    <w:rsid w:val="007332D9"/>
    <w:rPr>
      <w:b/>
      <w:bCs/>
      <w:color w:val="348ECA"/>
      <w:sz w:val="24"/>
      <w:szCs w:val="24"/>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72"/>
    <w:qFormat/>
    <w:rsid w:val="00E85C30"/>
    <w:rPr>
      <w:rFonts w:ascii="Arial" w:hAnsi="Arial"/>
      <w:b/>
      <w:sz w:val="24"/>
      <w:szCs w:val="24"/>
    </w:rPr>
  </w:style>
  <w:style w:type="paragraph" w:styleId="Revision">
    <w:name w:val="Revision"/>
    <w:hidden/>
    <w:uiPriority w:val="99"/>
    <w:semiHidden/>
    <w:rsid w:val="005D2AB9"/>
    <w:rPr>
      <w:rFonts w:ascii="Arial" w:hAnsi="Arial"/>
      <w:b/>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b/>
      <w:sz w:val="24"/>
      <w:szCs w:val="24"/>
    </w:rPr>
  </w:style>
  <w:style w:type="paragraph" w:styleId="Heading1">
    <w:name w:val="heading 1"/>
    <w:basedOn w:val="Normal"/>
    <w:next w:val="Normal"/>
    <w:link w:val="Heading1Char"/>
    <w:uiPriority w:val="9"/>
    <w:qFormat/>
    <w:rsid w:val="000B47FD"/>
    <w:pPr>
      <w:keepNext/>
      <w:spacing w:before="240" w:after="60"/>
      <w:outlineLvl w:val="0"/>
    </w:pPr>
    <w:rPr>
      <w:rFonts w:ascii="Cambria" w:hAnsi="Cambria"/>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400057"/>
    <w:pPr>
      <w:tabs>
        <w:tab w:val="center" w:pos="4153"/>
        <w:tab w:val="right" w:pos="8306"/>
      </w:tabs>
    </w:pPr>
  </w:style>
  <w:style w:type="paragraph" w:styleId="Footer">
    <w:name w:val="footer"/>
    <w:basedOn w:val="Normal"/>
    <w:link w:val="FooterChar"/>
    <w:uiPriority w:val="99"/>
    <w:rsid w:val="00400057"/>
    <w:pPr>
      <w:tabs>
        <w:tab w:val="center" w:pos="4153"/>
        <w:tab w:val="right" w:pos="8306"/>
      </w:tabs>
    </w:pPr>
  </w:style>
  <w:style w:type="table" w:styleId="TableGrid">
    <w:name w:val="Table Grid"/>
    <w:basedOn w:val="TableNormal"/>
    <w:uiPriority w:val="59"/>
    <w:rsid w:val="00E441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rsid w:val="00870A97"/>
    <w:rPr>
      <w:sz w:val="20"/>
      <w:szCs w:val="20"/>
      <w:lang w:val="x-none" w:eastAsia="x-none"/>
    </w:rPr>
  </w:style>
  <w:style w:type="character" w:customStyle="1" w:styleId="FootnoteTextChar">
    <w:name w:val="Footnote Text Char"/>
    <w:link w:val="FootnoteText"/>
    <w:rsid w:val="00870A97"/>
    <w:rPr>
      <w:rFonts w:ascii="Arial" w:hAnsi="Arial"/>
      <w:b/>
    </w:rPr>
  </w:style>
  <w:style w:type="character" w:styleId="FootnoteReference">
    <w:name w:val="footnote reference"/>
    <w:unhideWhenUsed/>
    <w:rsid w:val="00870A97"/>
    <w:rPr>
      <w:vertAlign w:val="superscript"/>
    </w:rPr>
  </w:style>
  <w:style w:type="paragraph" w:styleId="BalloonText">
    <w:name w:val="Balloon Text"/>
    <w:basedOn w:val="Normal"/>
    <w:link w:val="BalloonTextChar"/>
    <w:uiPriority w:val="99"/>
    <w:semiHidden/>
    <w:unhideWhenUsed/>
    <w:rsid w:val="002A6872"/>
    <w:rPr>
      <w:rFonts w:ascii="Tahoma" w:hAnsi="Tahoma"/>
      <w:sz w:val="16"/>
      <w:szCs w:val="16"/>
      <w:lang w:val="x-none" w:eastAsia="x-none"/>
    </w:rPr>
  </w:style>
  <w:style w:type="character" w:customStyle="1" w:styleId="BalloonTextChar">
    <w:name w:val="Balloon Text Char"/>
    <w:link w:val="BalloonText"/>
    <w:uiPriority w:val="99"/>
    <w:semiHidden/>
    <w:rsid w:val="002A6872"/>
    <w:rPr>
      <w:rFonts w:ascii="Tahoma" w:hAnsi="Tahoma" w:cs="Tahoma"/>
      <w:b/>
      <w:sz w:val="16"/>
      <w:szCs w:val="16"/>
    </w:rPr>
  </w:style>
  <w:style w:type="character" w:customStyle="1" w:styleId="Heading1Char">
    <w:name w:val="Heading 1 Char"/>
    <w:link w:val="Heading1"/>
    <w:uiPriority w:val="9"/>
    <w:rsid w:val="000B47FD"/>
    <w:rPr>
      <w:rFonts w:ascii="Cambria" w:eastAsia="Times New Roman" w:hAnsi="Cambria" w:cs="Times New Roman"/>
      <w:b/>
      <w:bCs/>
      <w:kern w:val="32"/>
      <w:sz w:val="32"/>
      <w:szCs w:val="32"/>
    </w:rPr>
  </w:style>
  <w:style w:type="character" w:customStyle="1" w:styleId="FooterChar">
    <w:name w:val="Footer Char"/>
    <w:link w:val="Footer"/>
    <w:uiPriority w:val="99"/>
    <w:rsid w:val="004E6864"/>
    <w:rPr>
      <w:rFonts w:ascii="Arial" w:hAnsi="Arial"/>
      <w:b/>
      <w:sz w:val="24"/>
      <w:szCs w:val="24"/>
    </w:rPr>
  </w:style>
  <w:style w:type="character" w:styleId="CommentReference">
    <w:name w:val="annotation reference"/>
    <w:basedOn w:val="DefaultParagraphFont"/>
    <w:unhideWhenUsed/>
    <w:rsid w:val="00DD19D5"/>
    <w:rPr>
      <w:sz w:val="16"/>
      <w:szCs w:val="16"/>
    </w:rPr>
  </w:style>
  <w:style w:type="paragraph" w:styleId="CommentText">
    <w:name w:val="annotation text"/>
    <w:basedOn w:val="Normal"/>
    <w:link w:val="CommentTextChar"/>
    <w:unhideWhenUsed/>
    <w:rsid w:val="00DD19D5"/>
    <w:rPr>
      <w:sz w:val="20"/>
      <w:szCs w:val="20"/>
    </w:rPr>
  </w:style>
  <w:style w:type="character" w:customStyle="1" w:styleId="CommentTextChar">
    <w:name w:val="Comment Text Char"/>
    <w:basedOn w:val="DefaultParagraphFont"/>
    <w:link w:val="CommentText"/>
    <w:rsid w:val="00DD19D5"/>
    <w:rPr>
      <w:rFonts w:ascii="Arial" w:hAnsi="Arial"/>
      <w:b/>
    </w:rPr>
  </w:style>
  <w:style w:type="paragraph" w:styleId="CommentSubject">
    <w:name w:val="annotation subject"/>
    <w:basedOn w:val="CommentText"/>
    <w:next w:val="CommentText"/>
    <w:link w:val="CommentSubjectChar"/>
    <w:uiPriority w:val="99"/>
    <w:semiHidden/>
    <w:unhideWhenUsed/>
    <w:rsid w:val="00DD19D5"/>
    <w:rPr>
      <w:bCs/>
    </w:rPr>
  </w:style>
  <w:style w:type="character" w:customStyle="1" w:styleId="CommentSubjectChar">
    <w:name w:val="Comment Subject Char"/>
    <w:basedOn w:val="CommentTextChar"/>
    <w:link w:val="CommentSubject"/>
    <w:uiPriority w:val="99"/>
    <w:semiHidden/>
    <w:rsid w:val="00DD19D5"/>
    <w:rPr>
      <w:rFonts w:ascii="Arial" w:hAnsi="Arial"/>
      <w:b/>
      <w:bCs/>
    </w:rPr>
  </w:style>
  <w:style w:type="character" w:styleId="Strong">
    <w:name w:val="Strong"/>
    <w:basedOn w:val="DefaultParagraphFont"/>
    <w:uiPriority w:val="22"/>
    <w:qFormat/>
    <w:rsid w:val="00DF63C5"/>
    <w:rPr>
      <w:b/>
      <w:bCs/>
    </w:rPr>
  </w:style>
  <w:style w:type="paragraph" w:customStyle="1" w:styleId="Default">
    <w:name w:val="Default"/>
    <w:rsid w:val="00C74280"/>
    <w:pPr>
      <w:autoSpaceDE w:val="0"/>
      <w:autoSpaceDN w:val="0"/>
      <w:adjustRightInd w:val="0"/>
    </w:pPr>
    <w:rPr>
      <w:rFonts w:ascii="Arial" w:hAnsi="Arial" w:cs="Arial"/>
      <w:color w:val="000000"/>
      <w:sz w:val="24"/>
      <w:szCs w:val="24"/>
    </w:rPr>
  </w:style>
  <w:style w:type="paragraph" w:styleId="ListParagraph">
    <w:name w:val="List Paragraph"/>
    <w:aliases w:val="F5 List Paragraph,List Paragraph1,Dot pt,No Spacing1,List Paragraph Char Char Char,Indicator Text,Colorful List - Accent 11,Numbered Para 1,Bullet 1,Bullet Points,MAIN CONTENT,List Paragraph12,Bullet Style,List Paragraph2,Normal numbered"/>
    <w:basedOn w:val="Normal"/>
    <w:link w:val="ListParagraphChar"/>
    <w:uiPriority w:val="99"/>
    <w:qFormat/>
    <w:rsid w:val="00C05F56"/>
    <w:pPr>
      <w:ind w:left="720"/>
      <w:contextualSpacing/>
    </w:pPr>
  </w:style>
  <w:style w:type="character" w:styleId="Hyperlink">
    <w:name w:val="Hyperlink"/>
    <w:uiPriority w:val="99"/>
    <w:rsid w:val="009428FB"/>
    <w:rPr>
      <w:color w:val="0000FF"/>
      <w:u w:val="single"/>
    </w:rPr>
  </w:style>
  <w:style w:type="paragraph" w:styleId="EndnoteText">
    <w:name w:val="endnote text"/>
    <w:basedOn w:val="Normal"/>
    <w:link w:val="EndnoteTextChar"/>
    <w:uiPriority w:val="99"/>
    <w:semiHidden/>
    <w:unhideWhenUsed/>
    <w:rsid w:val="00544A92"/>
    <w:rPr>
      <w:sz w:val="20"/>
      <w:szCs w:val="20"/>
    </w:rPr>
  </w:style>
  <w:style w:type="character" w:customStyle="1" w:styleId="EndnoteTextChar">
    <w:name w:val="Endnote Text Char"/>
    <w:basedOn w:val="DefaultParagraphFont"/>
    <w:link w:val="EndnoteText"/>
    <w:uiPriority w:val="99"/>
    <w:semiHidden/>
    <w:rsid w:val="00544A92"/>
    <w:rPr>
      <w:rFonts w:ascii="Arial" w:hAnsi="Arial"/>
      <w:b/>
    </w:rPr>
  </w:style>
  <w:style w:type="character" w:styleId="EndnoteReference">
    <w:name w:val="endnote reference"/>
    <w:basedOn w:val="DefaultParagraphFont"/>
    <w:uiPriority w:val="99"/>
    <w:semiHidden/>
    <w:unhideWhenUsed/>
    <w:rsid w:val="00544A92"/>
    <w:rPr>
      <w:vertAlign w:val="superscript"/>
    </w:rPr>
  </w:style>
  <w:style w:type="character" w:styleId="FollowedHyperlink">
    <w:name w:val="FollowedHyperlink"/>
    <w:basedOn w:val="DefaultParagraphFont"/>
    <w:uiPriority w:val="99"/>
    <w:semiHidden/>
    <w:unhideWhenUsed/>
    <w:rsid w:val="000E5ADD"/>
    <w:rPr>
      <w:color w:val="800080" w:themeColor="followedHyperlink"/>
      <w:u w:val="single"/>
    </w:rPr>
  </w:style>
  <w:style w:type="character" w:customStyle="1" w:styleId="auto-style41">
    <w:name w:val="auto-style41"/>
    <w:basedOn w:val="DefaultParagraphFont"/>
    <w:rsid w:val="007332D9"/>
    <w:rPr>
      <w:b/>
      <w:bCs/>
      <w:color w:val="348ECA"/>
      <w:sz w:val="24"/>
      <w:szCs w:val="24"/>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72"/>
    <w:qFormat/>
    <w:rsid w:val="00E85C30"/>
    <w:rPr>
      <w:rFonts w:ascii="Arial" w:hAnsi="Arial"/>
      <w:b/>
      <w:sz w:val="24"/>
      <w:szCs w:val="24"/>
    </w:rPr>
  </w:style>
  <w:style w:type="paragraph" w:styleId="Revision">
    <w:name w:val="Revision"/>
    <w:hidden/>
    <w:uiPriority w:val="99"/>
    <w:semiHidden/>
    <w:rsid w:val="005D2AB9"/>
    <w:rPr>
      <w:rFonts w:ascii="Arial" w:hAnsi="Arial"/>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605670">
      <w:bodyDiv w:val="1"/>
      <w:marLeft w:val="0"/>
      <w:marRight w:val="0"/>
      <w:marTop w:val="0"/>
      <w:marBottom w:val="0"/>
      <w:divBdr>
        <w:top w:val="none" w:sz="0" w:space="0" w:color="auto"/>
        <w:left w:val="none" w:sz="0" w:space="0" w:color="auto"/>
        <w:bottom w:val="none" w:sz="0" w:space="0" w:color="auto"/>
        <w:right w:val="none" w:sz="0" w:space="0" w:color="auto"/>
      </w:divBdr>
    </w:div>
    <w:div w:id="127163574">
      <w:bodyDiv w:val="1"/>
      <w:marLeft w:val="0"/>
      <w:marRight w:val="0"/>
      <w:marTop w:val="0"/>
      <w:marBottom w:val="0"/>
      <w:divBdr>
        <w:top w:val="none" w:sz="0" w:space="0" w:color="auto"/>
        <w:left w:val="none" w:sz="0" w:space="0" w:color="auto"/>
        <w:bottom w:val="none" w:sz="0" w:space="0" w:color="auto"/>
        <w:right w:val="none" w:sz="0" w:space="0" w:color="auto"/>
      </w:divBdr>
    </w:div>
    <w:div w:id="201140956">
      <w:bodyDiv w:val="1"/>
      <w:marLeft w:val="0"/>
      <w:marRight w:val="0"/>
      <w:marTop w:val="0"/>
      <w:marBottom w:val="0"/>
      <w:divBdr>
        <w:top w:val="none" w:sz="0" w:space="0" w:color="auto"/>
        <w:left w:val="none" w:sz="0" w:space="0" w:color="auto"/>
        <w:bottom w:val="none" w:sz="0" w:space="0" w:color="auto"/>
        <w:right w:val="none" w:sz="0" w:space="0" w:color="auto"/>
      </w:divBdr>
    </w:div>
    <w:div w:id="441456746">
      <w:bodyDiv w:val="1"/>
      <w:marLeft w:val="0"/>
      <w:marRight w:val="0"/>
      <w:marTop w:val="0"/>
      <w:marBottom w:val="0"/>
      <w:divBdr>
        <w:top w:val="none" w:sz="0" w:space="0" w:color="auto"/>
        <w:left w:val="none" w:sz="0" w:space="0" w:color="auto"/>
        <w:bottom w:val="none" w:sz="0" w:space="0" w:color="auto"/>
        <w:right w:val="none" w:sz="0" w:space="0" w:color="auto"/>
      </w:divBdr>
    </w:div>
    <w:div w:id="504369330">
      <w:bodyDiv w:val="1"/>
      <w:marLeft w:val="0"/>
      <w:marRight w:val="0"/>
      <w:marTop w:val="0"/>
      <w:marBottom w:val="0"/>
      <w:divBdr>
        <w:top w:val="none" w:sz="0" w:space="0" w:color="auto"/>
        <w:left w:val="none" w:sz="0" w:space="0" w:color="auto"/>
        <w:bottom w:val="none" w:sz="0" w:space="0" w:color="auto"/>
        <w:right w:val="none" w:sz="0" w:space="0" w:color="auto"/>
      </w:divBdr>
    </w:div>
    <w:div w:id="519508771">
      <w:bodyDiv w:val="1"/>
      <w:marLeft w:val="0"/>
      <w:marRight w:val="0"/>
      <w:marTop w:val="0"/>
      <w:marBottom w:val="0"/>
      <w:divBdr>
        <w:top w:val="none" w:sz="0" w:space="0" w:color="auto"/>
        <w:left w:val="none" w:sz="0" w:space="0" w:color="auto"/>
        <w:bottom w:val="none" w:sz="0" w:space="0" w:color="auto"/>
        <w:right w:val="none" w:sz="0" w:space="0" w:color="auto"/>
      </w:divBdr>
    </w:div>
    <w:div w:id="585306403">
      <w:bodyDiv w:val="1"/>
      <w:marLeft w:val="0"/>
      <w:marRight w:val="0"/>
      <w:marTop w:val="0"/>
      <w:marBottom w:val="0"/>
      <w:divBdr>
        <w:top w:val="none" w:sz="0" w:space="0" w:color="auto"/>
        <w:left w:val="none" w:sz="0" w:space="0" w:color="auto"/>
        <w:bottom w:val="none" w:sz="0" w:space="0" w:color="auto"/>
        <w:right w:val="none" w:sz="0" w:space="0" w:color="auto"/>
      </w:divBdr>
    </w:div>
    <w:div w:id="590311295">
      <w:bodyDiv w:val="1"/>
      <w:marLeft w:val="0"/>
      <w:marRight w:val="0"/>
      <w:marTop w:val="0"/>
      <w:marBottom w:val="0"/>
      <w:divBdr>
        <w:top w:val="none" w:sz="0" w:space="0" w:color="auto"/>
        <w:left w:val="none" w:sz="0" w:space="0" w:color="auto"/>
        <w:bottom w:val="none" w:sz="0" w:space="0" w:color="auto"/>
        <w:right w:val="none" w:sz="0" w:space="0" w:color="auto"/>
      </w:divBdr>
    </w:div>
    <w:div w:id="681980138">
      <w:bodyDiv w:val="1"/>
      <w:marLeft w:val="0"/>
      <w:marRight w:val="0"/>
      <w:marTop w:val="0"/>
      <w:marBottom w:val="0"/>
      <w:divBdr>
        <w:top w:val="none" w:sz="0" w:space="0" w:color="auto"/>
        <w:left w:val="none" w:sz="0" w:space="0" w:color="auto"/>
        <w:bottom w:val="none" w:sz="0" w:space="0" w:color="auto"/>
        <w:right w:val="none" w:sz="0" w:space="0" w:color="auto"/>
      </w:divBdr>
    </w:div>
    <w:div w:id="781152131">
      <w:bodyDiv w:val="1"/>
      <w:marLeft w:val="0"/>
      <w:marRight w:val="0"/>
      <w:marTop w:val="0"/>
      <w:marBottom w:val="0"/>
      <w:divBdr>
        <w:top w:val="none" w:sz="0" w:space="0" w:color="auto"/>
        <w:left w:val="none" w:sz="0" w:space="0" w:color="auto"/>
        <w:bottom w:val="none" w:sz="0" w:space="0" w:color="auto"/>
        <w:right w:val="none" w:sz="0" w:space="0" w:color="auto"/>
      </w:divBdr>
    </w:div>
    <w:div w:id="813525687">
      <w:bodyDiv w:val="1"/>
      <w:marLeft w:val="0"/>
      <w:marRight w:val="0"/>
      <w:marTop w:val="0"/>
      <w:marBottom w:val="0"/>
      <w:divBdr>
        <w:top w:val="none" w:sz="0" w:space="0" w:color="auto"/>
        <w:left w:val="none" w:sz="0" w:space="0" w:color="auto"/>
        <w:bottom w:val="none" w:sz="0" w:space="0" w:color="auto"/>
        <w:right w:val="none" w:sz="0" w:space="0" w:color="auto"/>
      </w:divBdr>
    </w:div>
    <w:div w:id="898049849">
      <w:bodyDiv w:val="1"/>
      <w:marLeft w:val="0"/>
      <w:marRight w:val="0"/>
      <w:marTop w:val="0"/>
      <w:marBottom w:val="0"/>
      <w:divBdr>
        <w:top w:val="none" w:sz="0" w:space="0" w:color="auto"/>
        <w:left w:val="none" w:sz="0" w:space="0" w:color="auto"/>
        <w:bottom w:val="none" w:sz="0" w:space="0" w:color="auto"/>
        <w:right w:val="none" w:sz="0" w:space="0" w:color="auto"/>
      </w:divBdr>
    </w:div>
    <w:div w:id="1062405109">
      <w:bodyDiv w:val="1"/>
      <w:marLeft w:val="0"/>
      <w:marRight w:val="0"/>
      <w:marTop w:val="0"/>
      <w:marBottom w:val="0"/>
      <w:divBdr>
        <w:top w:val="none" w:sz="0" w:space="0" w:color="auto"/>
        <w:left w:val="none" w:sz="0" w:space="0" w:color="auto"/>
        <w:bottom w:val="none" w:sz="0" w:space="0" w:color="auto"/>
        <w:right w:val="none" w:sz="0" w:space="0" w:color="auto"/>
      </w:divBdr>
    </w:div>
    <w:div w:id="1098528542">
      <w:bodyDiv w:val="1"/>
      <w:marLeft w:val="0"/>
      <w:marRight w:val="0"/>
      <w:marTop w:val="0"/>
      <w:marBottom w:val="0"/>
      <w:divBdr>
        <w:top w:val="none" w:sz="0" w:space="0" w:color="auto"/>
        <w:left w:val="none" w:sz="0" w:space="0" w:color="auto"/>
        <w:bottom w:val="none" w:sz="0" w:space="0" w:color="auto"/>
        <w:right w:val="none" w:sz="0" w:space="0" w:color="auto"/>
      </w:divBdr>
    </w:div>
    <w:div w:id="1365788913">
      <w:bodyDiv w:val="1"/>
      <w:marLeft w:val="0"/>
      <w:marRight w:val="0"/>
      <w:marTop w:val="0"/>
      <w:marBottom w:val="0"/>
      <w:divBdr>
        <w:top w:val="none" w:sz="0" w:space="0" w:color="auto"/>
        <w:left w:val="none" w:sz="0" w:space="0" w:color="auto"/>
        <w:bottom w:val="none" w:sz="0" w:space="0" w:color="auto"/>
        <w:right w:val="none" w:sz="0" w:space="0" w:color="auto"/>
      </w:divBdr>
    </w:div>
    <w:div w:id="1558010471">
      <w:bodyDiv w:val="1"/>
      <w:marLeft w:val="0"/>
      <w:marRight w:val="0"/>
      <w:marTop w:val="0"/>
      <w:marBottom w:val="0"/>
      <w:divBdr>
        <w:top w:val="none" w:sz="0" w:space="0" w:color="auto"/>
        <w:left w:val="none" w:sz="0" w:space="0" w:color="auto"/>
        <w:bottom w:val="none" w:sz="0" w:space="0" w:color="auto"/>
        <w:right w:val="none" w:sz="0" w:space="0" w:color="auto"/>
      </w:divBdr>
    </w:div>
    <w:div w:id="1568373291">
      <w:bodyDiv w:val="1"/>
      <w:marLeft w:val="0"/>
      <w:marRight w:val="0"/>
      <w:marTop w:val="0"/>
      <w:marBottom w:val="0"/>
      <w:divBdr>
        <w:top w:val="none" w:sz="0" w:space="0" w:color="auto"/>
        <w:left w:val="none" w:sz="0" w:space="0" w:color="auto"/>
        <w:bottom w:val="none" w:sz="0" w:space="0" w:color="auto"/>
        <w:right w:val="none" w:sz="0" w:space="0" w:color="auto"/>
      </w:divBdr>
    </w:div>
    <w:div w:id="1608155066">
      <w:bodyDiv w:val="1"/>
      <w:marLeft w:val="0"/>
      <w:marRight w:val="0"/>
      <w:marTop w:val="0"/>
      <w:marBottom w:val="0"/>
      <w:divBdr>
        <w:top w:val="none" w:sz="0" w:space="0" w:color="auto"/>
        <w:left w:val="none" w:sz="0" w:space="0" w:color="auto"/>
        <w:bottom w:val="none" w:sz="0" w:space="0" w:color="auto"/>
        <w:right w:val="none" w:sz="0" w:space="0" w:color="auto"/>
      </w:divBdr>
    </w:div>
    <w:div w:id="1628854441">
      <w:bodyDiv w:val="1"/>
      <w:marLeft w:val="0"/>
      <w:marRight w:val="0"/>
      <w:marTop w:val="0"/>
      <w:marBottom w:val="0"/>
      <w:divBdr>
        <w:top w:val="none" w:sz="0" w:space="0" w:color="auto"/>
        <w:left w:val="none" w:sz="0" w:space="0" w:color="auto"/>
        <w:bottom w:val="none" w:sz="0" w:space="0" w:color="auto"/>
        <w:right w:val="none" w:sz="0" w:space="0" w:color="auto"/>
      </w:divBdr>
    </w:div>
    <w:div w:id="1684555910">
      <w:bodyDiv w:val="1"/>
      <w:marLeft w:val="0"/>
      <w:marRight w:val="0"/>
      <w:marTop w:val="0"/>
      <w:marBottom w:val="0"/>
      <w:divBdr>
        <w:top w:val="none" w:sz="0" w:space="0" w:color="auto"/>
        <w:left w:val="none" w:sz="0" w:space="0" w:color="auto"/>
        <w:bottom w:val="none" w:sz="0" w:space="0" w:color="auto"/>
        <w:right w:val="none" w:sz="0" w:space="0" w:color="auto"/>
      </w:divBdr>
    </w:div>
    <w:div w:id="1749183656">
      <w:bodyDiv w:val="1"/>
      <w:marLeft w:val="0"/>
      <w:marRight w:val="0"/>
      <w:marTop w:val="0"/>
      <w:marBottom w:val="0"/>
      <w:divBdr>
        <w:top w:val="none" w:sz="0" w:space="0" w:color="auto"/>
        <w:left w:val="none" w:sz="0" w:space="0" w:color="auto"/>
        <w:bottom w:val="none" w:sz="0" w:space="0" w:color="auto"/>
        <w:right w:val="none" w:sz="0" w:space="0" w:color="auto"/>
      </w:divBdr>
      <w:divsChild>
        <w:div w:id="1893153185">
          <w:marLeft w:val="0"/>
          <w:marRight w:val="0"/>
          <w:marTop w:val="0"/>
          <w:marBottom w:val="0"/>
          <w:divBdr>
            <w:top w:val="none" w:sz="0" w:space="0" w:color="auto"/>
            <w:left w:val="none" w:sz="0" w:space="0" w:color="auto"/>
            <w:bottom w:val="none" w:sz="0" w:space="0" w:color="auto"/>
            <w:right w:val="none" w:sz="0" w:space="0" w:color="auto"/>
          </w:divBdr>
          <w:divsChild>
            <w:div w:id="938219294">
              <w:marLeft w:val="0"/>
              <w:marRight w:val="2"/>
              <w:marTop w:val="0"/>
              <w:marBottom w:val="0"/>
              <w:divBdr>
                <w:top w:val="none" w:sz="0" w:space="0" w:color="auto"/>
                <w:left w:val="none" w:sz="0" w:space="0" w:color="auto"/>
                <w:bottom w:val="none" w:sz="0" w:space="0" w:color="auto"/>
                <w:right w:val="none" w:sz="0" w:space="0" w:color="auto"/>
              </w:divBdr>
            </w:div>
          </w:divsChild>
        </w:div>
      </w:divsChild>
    </w:div>
    <w:div w:id="2035299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fingertips.phe.org.uk/profile-group/mental-health/profile/cypmh/data" TargetMode="External"/><Relationship Id="rId18" Type="http://schemas.openxmlformats.org/officeDocument/2006/relationships/package" Target="embeddings/Microsoft_Word_Document2.docx"/><Relationship Id="rId26" Type="http://schemas.openxmlformats.org/officeDocument/2006/relationships/package" Target="embeddings/Microsoft_Word_Document4.docx"/><Relationship Id="rId39" Type="http://schemas.openxmlformats.org/officeDocument/2006/relationships/package" Target="embeddings/Microsoft_Excel_Worksheet7.xlsx"/><Relationship Id="rId21" Type="http://schemas.openxmlformats.org/officeDocument/2006/relationships/image" Target="media/image5.emf"/><Relationship Id="rId34" Type="http://schemas.openxmlformats.org/officeDocument/2006/relationships/image" Target="media/image9.emf"/><Relationship Id="rId42" Type="http://schemas.openxmlformats.org/officeDocument/2006/relationships/hyperlink" Target="https://www.gov.uk/government/publications/chief-medical-officers-annual-report-2012-our-children-deserve-better-prevention-pays" TargetMode="External"/><Relationship Id="rId47" Type="http://schemas.openxmlformats.org/officeDocument/2006/relationships/hyperlink" Target="https://www.gov.uk/government/publications/mental-health-priorities-for-change" TargetMode="External"/><Relationship Id="rId50" Type="http://schemas.openxmlformats.org/officeDocument/2006/relationships/footer" Target="footer1.xml"/><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bathnes.gov.uk/services/your-council-and-democracy/local-research-and-statistics/wiki/children-and-young-people" TargetMode="Externa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hyperlink" Target="http://www.crisiscareconcordat.org.uk/about/" TargetMode="External"/><Relationship Id="rId38" Type="http://schemas.openxmlformats.org/officeDocument/2006/relationships/image" Target="media/image11.emf"/><Relationship Id="rId46" Type="http://schemas.openxmlformats.org/officeDocument/2006/relationships/hyperlink" Target="https://www.gov.uk/government/publications/independent-experts-set-out-recommendations-to-improve-children-and-young-people-s-health-results" TargetMode="External"/><Relationship Id="rId2" Type="http://schemas.openxmlformats.org/officeDocument/2006/relationships/numbering" Target="numbering.xml"/><Relationship Id="rId16" Type="http://schemas.openxmlformats.org/officeDocument/2006/relationships/package" Target="embeddings/Microsoft_Word_Document1.docx"/><Relationship Id="rId20" Type="http://schemas.openxmlformats.org/officeDocument/2006/relationships/oleObject" Target="embeddings/oleObject1.bin"/><Relationship Id="rId29" Type="http://schemas.openxmlformats.org/officeDocument/2006/relationships/hyperlink" Target="http://www.crisiscareconcordat.org.uk/wp-content/uploads/2014/04/36353_Mental_Health_Crisis_accessible.pdf" TargetMode="External"/><Relationship Id="rId41" Type="http://schemas.openxmlformats.org/officeDocument/2006/relationships/package" Target="embeddings/Microsoft_Word_Document8.docx"/><Relationship Id="rId54"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bathnes.gov.uk/services/public-health/guide-programmes-strategies-and-policies/suicide-prevention-strategy-2012" TargetMode="External"/><Relationship Id="rId24" Type="http://schemas.openxmlformats.org/officeDocument/2006/relationships/oleObject" Target="embeddings/oleObject2.bin"/><Relationship Id="rId32" Type="http://schemas.openxmlformats.org/officeDocument/2006/relationships/hyperlink" Target="http://www.crisiscareconcordat.org.uk/about/" TargetMode="External"/><Relationship Id="rId37" Type="http://schemas.openxmlformats.org/officeDocument/2006/relationships/oleObject" Target="embeddings/oleObject3.bin"/><Relationship Id="rId40" Type="http://schemas.openxmlformats.org/officeDocument/2006/relationships/image" Target="media/image12.emf"/><Relationship Id="rId45" Type="http://schemas.openxmlformats.org/officeDocument/2006/relationships/hyperlink" Target="http://www.cypmhc.org.uk/resources/overlooked_and_forgotten_full_report/" TargetMode="External"/><Relationship Id="rId53" Type="http://schemas.openxmlformats.org/officeDocument/2006/relationships/image" Target="media/image14.emf"/><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package" Target="embeddings/Microsoft_Word_Document5.docx"/><Relationship Id="rId36" Type="http://schemas.openxmlformats.org/officeDocument/2006/relationships/image" Target="media/image10.emf"/><Relationship Id="rId49" Type="http://schemas.openxmlformats.org/officeDocument/2006/relationships/header" Target="header1.xml"/><Relationship Id="rId10" Type="http://schemas.openxmlformats.org/officeDocument/2006/relationships/hyperlink" Target="https://www.gov.uk/government/uploads/system/uploads/attachment_data/file/414024/Childrens_Mental_Health.pdf" TargetMode="External"/><Relationship Id="rId19" Type="http://schemas.openxmlformats.org/officeDocument/2006/relationships/image" Target="media/image4.emf"/><Relationship Id="rId31" Type="http://schemas.openxmlformats.org/officeDocument/2006/relationships/hyperlink" Target="http://www.crisiscareconcordat.org.uk/about/" TargetMode="External"/><Relationship Id="rId44" Type="http://schemas.openxmlformats.org/officeDocument/2006/relationships/hyperlink" Target="https://www.gov.uk/government/publications/how-healthy-behaviour-supports-childrens-wellbeing" TargetMode="External"/><Relationship Id="rId52" Type="http://schemas.openxmlformats.org/officeDocument/2006/relationships/oleObject" Target="embeddings/oleObject4.bin"/><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atlas.chimat.org.uk/IAS/profiles/profile?profileId=34&amp;geoTypeId=" TargetMode="External"/><Relationship Id="rId22" Type="http://schemas.openxmlformats.org/officeDocument/2006/relationships/package" Target="embeddings/Microsoft_Word_Document3.docx"/><Relationship Id="rId27" Type="http://schemas.openxmlformats.org/officeDocument/2006/relationships/image" Target="media/image8.emf"/><Relationship Id="rId30" Type="http://schemas.openxmlformats.org/officeDocument/2006/relationships/hyperlink" Target="http://www.crisiscareconcordat.org.uk/about/" TargetMode="External"/><Relationship Id="rId35" Type="http://schemas.openxmlformats.org/officeDocument/2006/relationships/package" Target="embeddings/Microsoft_Word_Document6.docx"/><Relationship Id="rId43" Type="http://schemas.openxmlformats.org/officeDocument/2006/relationships/hyperlink" Target="http://www.nspcc.org.uk/Inform/resourcesforprofessionals/underones/spotlight-mental-health-landing_wda96578.html" TargetMode="External"/><Relationship Id="rId48" Type="http://schemas.openxmlformats.org/officeDocument/2006/relationships/hyperlink" Target="http://www.suttontrust.com/researcharchive/baby-bonds/" TargetMode="External"/><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3.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0CCE6E-82D2-49F9-92C8-DC1FF4EDB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EEE74889</Template>
  <TotalTime>224</TotalTime>
  <Pages>1</Pages>
  <Words>7118</Words>
  <Characters>40576</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Bath &amp; North East Somerset</vt:lpstr>
    </vt:vector>
  </TitlesOfParts>
  <Company>Bath &amp; North East Somerset Council</Company>
  <LinksUpToDate>false</LinksUpToDate>
  <CharactersWithSpaces>47599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Bath &amp; North East Somerset</dc:title>
  <dc:creator>Katie Pink</dc:creator>
  <cp:lastModifiedBy>Marie Lane</cp:lastModifiedBy>
  <cp:revision>28</cp:revision>
  <cp:lastPrinted>2014-10-21T15:55:00Z</cp:lastPrinted>
  <dcterms:created xsi:type="dcterms:W3CDTF">2015-10-13T16:30:00Z</dcterms:created>
  <dcterms:modified xsi:type="dcterms:W3CDTF">2015-10-16T15:22:00Z</dcterms:modified>
</cp:coreProperties>
</file>