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C76" w:rsidRDefault="00E32C76" w:rsidP="00DA5BB1">
      <w:pPr>
        <w:rPr>
          <w:sz w:val="24"/>
          <w:szCs w:val="24"/>
        </w:rPr>
      </w:pPr>
    </w:p>
    <w:p w:rsidR="001F055C" w:rsidRDefault="00F878E3" w:rsidP="001F055C">
      <w:pPr>
        <w:pStyle w:val="Default"/>
        <w:spacing w:after="427"/>
        <w:ind w:left="4600"/>
        <w:rPr>
          <w:b/>
          <w:bCs/>
          <w:sz w:val="23"/>
          <w:szCs w:val="23"/>
        </w:rPr>
      </w:pPr>
      <w:r>
        <w:rPr>
          <w:noProof/>
        </w:rPr>
        <w:pict>
          <v:shapetype id="_x0000_t202" coordsize="21600,21600" o:spt="202" path="m,l,21600r21600,l21600,xe">
            <v:stroke joinstyle="miter"/>
            <v:path gradientshapeok="t" o:connecttype="rect"/>
          </v:shapetype>
          <v:shape id="_x0000_s1026" type="#_x0000_t202" style="position:absolute;left:0;text-align:left;margin-left:425.55pt;margin-top:15.75pt;width:34.5pt;height:36pt;z-index:251658240">
            <v:textbox>
              <w:txbxContent>
                <w:p w:rsidR="00F878E3" w:rsidRPr="00F878E3" w:rsidRDefault="00F878E3" w:rsidP="00F878E3">
                  <w:pPr>
                    <w:jc w:val="center"/>
                    <w:rPr>
                      <w:b/>
                      <w:sz w:val="48"/>
                      <w:szCs w:val="48"/>
                    </w:rPr>
                  </w:pPr>
                  <w:r>
                    <w:rPr>
                      <w:b/>
                      <w:sz w:val="48"/>
                      <w:szCs w:val="48"/>
                    </w:rPr>
                    <w:t>5</w:t>
                  </w:r>
                </w:p>
              </w:txbxContent>
            </v:textbox>
          </v:shape>
        </w:pict>
      </w:r>
    </w:p>
    <w:p w:rsidR="001F055C" w:rsidRDefault="001F055C" w:rsidP="001F055C">
      <w:pPr>
        <w:pStyle w:val="Default"/>
        <w:spacing w:after="427"/>
        <w:ind w:left="4600"/>
        <w:rPr>
          <w:b/>
          <w:bCs/>
          <w:sz w:val="23"/>
          <w:szCs w:val="23"/>
        </w:rPr>
      </w:pPr>
      <w:bookmarkStart w:id="0" w:name="_GoBack"/>
      <w:bookmarkEnd w:id="0"/>
    </w:p>
    <w:p w:rsidR="001F055C" w:rsidRDefault="001F055C" w:rsidP="001F055C">
      <w:pPr>
        <w:pStyle w:val="Default"/>
        <w:spacing w:after="427"/>
        <w:ind w:left="4600"/>
        <w:rPr>
          <w:b/>
          <w:bCs/>
          <w:sz w:val="23"/>
          <w:szCs w:val="23"/>
        </w:rPr>
      </w:pPr>
    </w:p>
    <w:p w:rsidR="001F055C" w:rsidRDefault="001F055C" w:rsidP="001F055C">
      <w:pPr>
        <w:pStyle w:val="Default"/>
        <w:spacing w:after="427"/>
        <w:ind w:left="4600"/>
        <w:rPr>
          <w:sz w:val="40"/>
          <w:szCs w:val="40"/>
        </w:rPr>
      </w:pPr>
    </w:p>
    <w:p w:rsidR="001F055C" w:rsidRPr="001F055C" w:rsidRDefault="001F055C" w:rsidP="00B417A8">
      <w:pPr>
        <w:pStyle w:val="CM24"/>
        <w:spacing w:after="922" w:line="691" w:lineRule="atLeast"/>
        <w:jc w:val="center"/>
        <w:rPr>
          <w:sz w:val="40"/>
          <w:szCs w:val="40"/>
        </w:rPr>
      </w:pPr>
      <w:r w:rsidRPr="001F055C">
        <w:rPr>
          <w:b/>
          <w:bCs/>
          <w:sz w:val="40"/>
          <w:szCs w:val="40"/>
        </w:rPr>
        <w:t xml:space="preserve">Code of Conduct </w:t>
      </w:r>
      <w:r w:rsidR="00B417A8">
        <w:rPr>
          <w:b/>
          <w:bCs/>
          <w:sz w:val="40"/>
          <w:szCs w:val="40"/>
        </w:rPr>
        <w:t xml:space="preserve">and Management of </w:t>
      </w:r>
      <w:r w:rsidRPr="001F055C">
        <w:rPr>
          <w:b/>
          <w:bCs/>
          <w:sz w:val="40"/>
          <w:szCs w:val="40"/>
        </w:rPr>
        <w:t>Conflicts of Interest</w:t>
      </w:r>
    </w:p>
    <w:p w:rsidR="001F055C" w:rsidRDefault="001F055C" w:rsidP="001F055C">
      <w:pPr>
        <w:pStyle w:val="Default"/>
        <w:rPr>
          <w:i/>
          <w:iCs/>
          <w:sz w:val="32"/>
          <w:szCs w:val="32"/>
        </w:rPr>
      </w:pPr>
    </w:p>
    <w:p w:rsidR="001F055C" w:rsidRPr="00B417A8" w:rsidRDefault="00B417A8" w:rsidP="00B417A8">
      <w:pPr>
        <w:pStyle w:val="Default"/>
        <w:jc w:val="center"/>
        <w:rPr>
          <w:i/>
          <w:iCs/>
          <w:sz w:val="44"/>
          <w:szCs w:val="44"/>
        </w:rPr>
      </w:pPr>
      <w:r w:rsidRPr="00B417A8">
        <w:rPr>
          <w:i/>
          <w:iCs/>
          <w:sz w:val="44"/>
          <w:szCs w:val="44"/>
        </w:rPr>
        <w:t>For Schools decision-making</w:t>
      </w:r>
    </w:p>
    <w:p w:rsidR="001F055C" w:rsidRPr="00B417A8" w:rsidRDefault="001F055C" w:rsidP="00B417A8">
      <w:pPr>
        <w:pStyle w:val="Default"/>
        <w:jc w:val="center"/>
        <w:rPr>
          <w:i/>
          <w:iCs/>
          <w:sz w:val="44"/>
          <w:szCs w:val="44"/>
        </w:rPr>
      </w:pPr>
    </w:p>
    <w:p w:rsidR="001F055C" w:rsidRPr="00B417A8" w:rsidRDefault="001F055C" w:rsidP="00B417A8">
      <w:pPr>
        <w:pStyle w:val="Default"/>
        <w:jc w:val="center"/>
        <w:rPr>
          <w:i/>
          <w:iCs/>
          <w:sz w:val="44"/>
          <w:szCs w:val="44"/>
        </w:rPr>
      </w:pPr>
    </w:p>
    <w:p w:rsidR="001F055C" w:rsidRPr="00B417A8" w:rsidRDefault="001F055C" w:rsidP="00B417A8">
      <w:pPr>
        <w:pStyle w:val="Default"/>
        <w:jc w:val="center"/>
        <w:rPr>
          <w:i/>
          <w:iCs/>
          <w:sz w:val="44"/>
          <w:szCs w:val="44"/>
        </w:rPr>
      </w:pPr>
    </w:p>
    <w:p w:rsidR="001F055C" w:rsidRPr="00B417A8" w:rsidRDefault="001F055C" w:rsidP="00B417A8">
      <w:pPr>
        <w:pStyle w:val="Default"/>
        <w:jc w:val="center"/>
        <w:rPr>
          <w:i/>
          <w:iCs/>
          <w:sz w:val="44"/>
          <w:szCs w:val="44"/>
        </w:rPr>
      </w:pPr>
    </w:p>
    <w:p w:rsidR="001F055C" w:rsidRPr="00B417A8" w:rsidRDefault="00B417A8" w:rsidP="00B417A8">
      <w:pPr>
        <w:pStyle w:val="Default"/>
        <w:jc w:val="center"/>
        <w:rPr>
          <w:i/>
          <w:iCs/>
          <w:sz w:val="44"/>
          <w:szCs w:val="44"/>
        </w:rPr>
      </w:pPr>
      <w:r w:rsidRPr="00B417A8">
        <w:rPr>
          <w:i/>
          <w:iCs/>
          <w:sz w:val="44"/>
          <w:szCs w:val="44"/>
        </w:rPr>
        <w:t>DRAFT April 2016</w:t>
      </w:r>
    </w:p>
    <w:p w:rsidR="001F055C" w:rsidRDefault="001F055C" w:rsidP="001F055C">
      <w:pPr>
        <w:pStyle w:val="Default"/>
        <w:rPr>
          <w:i/>
          <w:iCs/>
          <w:sz w:val="32"/>
          <w:szCs w:val="32"/>
        </w:rPr>
      </w:pPr>
    </w:p>
    <w:p w:rsidR="001F055C" w:rsidRDefault="001F055C" w:rsidP="001F055C">
      <w:pPr>
        <w:pStyle w:val="Default"/>
        <w:rPr>
          <w:i/>
          <w:iCs/>
          <w:sz w:val="32"/>
          <w:szCs w:val="32"/>
        </w:rPr>
      </w:pPr>
    </w:p>
    <w:p w:rsidR="001F055C" w:rsidRDefault="001F055C" w:rsidP="001F055C">
      <w:pPr>
        <w:pStyle w:val="Default"/>
        <w:rPr>
          <w:i/>
          <w:iCs/>
          <w:sz w:val="32"/>
          <w:szCs w:val="32"/>
        </w:rPr>
      </w:pPr>
    </w:p>
    <w:p w:rsidR="001F055C" w:rsidRDefault="001F055C" w:rsidP="001F055C">
      <w:pPr>
        <w:pStyle w:val="Default"/>
        <w:rPr>
          <w:i/>
          <w:iCs/>
          <w:sz w:val="32"/>
          <w:szCs w:val="32"/>
        </w:rPr>
      </w:pPr>
    </w:p>
    <w:p w:rsidR="001F055C" w:rsidRDefault="001F055C" w:rsidP="001F055C">
      <w:pPr>
        <w:pStyle w:val="Default"/>
        <w:rPr>
          <w:i/>
          <w:iCs/>
          <w:sz w:val="32"/>
          <w:szCs w:val="32"/>
        </w:rPr>
      </w:pPr>
    </w:p>
    <w:p w:rsidR="001F055C" w:rsidRPr="005A4EDB" w:rsidRDefault="001F055C" w:rsidP="005A4EDB">
      <w:pPr>
        <w:pStyle w:val="CM26"/>
        <w:pageBreakBefore/>
        <w:spacing w:after="220"/>
        <w:jc w:val="center"/>
        <w:rPr>
          <w:b/>
          <w:color w:val="005130"/>
          <w:sz w:val="28"/>
          <w:szCs w:val="28"/>
          <w:u w:val="single"/>
        </w:rPr>
      </w:pPr>
      <w:r w:rsidRPr="005A4EDB">
        <w:rPr>
          <w:b/>
          <w:color w:val="005130"/>
          <w:sz w:val="28"/>
          <w:szCs w:val="28"/>
          <w:u w:val="single"/>
        </w:rPr>
        <w:lastRenderedPageBreak/>
        <w:t>Contents</w:t>
      </w:r>
    </w:p>
    <w:p w:rsidR="001F055C" w:rsidRPr="002422FB" w:rsidRDefault="001F055C" w:rsidP="001F055C">
      <w:pPr>
        <w:pStyle w:val="CM26"/>
        <w:spacing w:after="267" w:line="646" w:lineRule="atLeast"/>
        <w:rPr>
          <w:u w:val="single"/>
        </w:rPr>
      </w:pPr>
      <w:r w:rsidRPr="002422FB">
        <w:rPr>
          <w:b/>
          <w:bCs/>
          <w:u w:val="single"/>
        </w:rPr>
        <w:t xml:space="preserve">Part </w:t>
      </w:r>
      <w:proofErr w:type="gramStart"/>
      <w:r w:rsidRPr="002422FB">
        <w:rPr>
          <w:b/>
          <w:bCs/>
          <w:u w:val="single"/>
        </w:rPr>
        <w:t>1  The</w:t>
      </w:r>
      <w:proofErr w:type="gramEnd"/>
      <w:r w:rsidRPr="002422FB">
        <w:rPr>
          <w:b/>
          <w:bCs/>
          <w:u w:val="single"/>
        </w:rPr>
        <w:t xml:space="preserve"> Code of Conduct for Members of </w:t>
      </w:r>
      <w:r w:rsidR="00B417A8">
        <w:rPr>
          <w:b/>
          <w:bCs/>
          <w:u w:val="single"/>
        </w:rPr>
        <w:t>Schools Forum and similar groups</w:t>
      </w:r>
    </w:p>
    <w:p w:rsidR="0031516C" w:rsidRDefault="0031516C" w:rsidP="005A4EDB">
      <w:pPr>
        <w:pStyle w:val="Default"/>
        <w:rPr>
          <w:b/>
        </w:rPr>
      </w:pPr>
    </w:p>
    <w:p w:rsidR="001F055C" w:rsidRPr="0031516C" w:rsidRDefault="001F055C" w:rsidP="005A4EDB">
      <w:pPr>
        <w:pStyle w:val="Default"/>
        <w:rPr>
          <w:b/>
        </w:rPr>
      </w:pPr>
      <w:r w:rsidRPr="0031516C">
        <w:rPr>
          <w:b/>
        </w:rPr>
        <w:t>I. Purpose of the Code</w:t>
      </w:r>
    </w:p>
    <w:p w:rsidR="001F055C" w:rsidRPr="0031516C" w:rsidRDefault="001F055C" w:rsidP="005A4EDB">
      <w:pPr>
        <w:pStyle w:val="Default"/>
        <w:rPr>
          <w:b/>
        </w:rPr>
      </w:pPr>
    </w:p>
    <w:p w:rsidR="001F055C" w:rsidRPr="0031516C" w:rsidRDefault="001F055C" w:rsidP="005A4EDB">
      <w:pPr>
        <w:pStyle w:val="Default"/>
        <w:rPr>
          <w:b/>
        </w:rPr>
      </w:pPr>
      <w:r w:rsidRPr="0031516C">
        <w:rPr>
          <w:b/>
        </w:rPr>
        <w:t>I</w:t>
      </w:r>
      <w:r w:rsidR="0031516C" w:rsidRPr="0031516C">
        <w:rPr>
          <w:b/>
        </w:rPr>
        <w:t>I</w:t>
      </w:r>
      <w:r w:rsidRPr="0031516C">
        <w:rPr>
          <w:b/>
        </w:rPr>
        <w:t>. General Principles of Conduct</w:t>
      </w:r>
    </w:p>
    <w:p w:rsidR="00D26D6B" w:rsidRPr="0031516C" w:rsidRDefault="00D26D6B" w:rsidP="005A4EDB">
      <w:pPr>
        <w:pStyle w:val="Default"/>
        <w:rPr>
          <w:b/>
        </w:rPr>
      </w:pPr>
    </w:p>
    <w:p w:rsidR="00D26D6B" w:rsidRPr="0031516C" w:rsidRDefault="0031516C" w:rsidP="005A4EDB">
      <w:pPr>
        <w:pStyle w:val="Default"/>
        <w:rPr>
          <w:b/>
        </w:rPr>
      </w:pPr>
      <w:r w:rsidRPr="0031516C">
        <w:rPr>
          <w:b/>
        </w:rPr>
        <w:t>I</w:t>
      </w:r>
      <w:r w:rsidR="009672C9" w:rsidRPr="0031516C">
        <w:rPr>
          <w:b/>
        </w:rPr>
        <w:t xml:space="preserve">II. General Duties </w:t>
      </w:r>
      <w:r w:rsidR="009672C9">
        <w:rPr>
          <w:b/>
        </w:rPr>
        <w:t>and Expectations</w:t>
      </w:r>
    </w:p>
    <w:p w:rsidR="00D26D6B" w:rsidRDefault="00D26D6B" w:rsidP="005A4EDB">
      <w:pPr>
        <w:pStyle w:val="Default"/>
      </w:pPr>
    </w:p>
    <w:p w:rsidR="0031516C" w:rsidRPr="006E4A53" w:rsidRDefault="009672C9" w:rsidP="0031516C">
      <w:pPr>
        <w:pStyle w:val="Default"/>
        <w:spacing w:after="322" w:line="323" w:lineRule="atLeast"/>
        <w:jc w:val="both"/>
        <w:rPr>
          <w:b/>
          <w:bCs/>
        </w:rPr>
      </w:pPr>
      <w:r>
        <w:rPr>
          <w:b/>
          <w:bCs/>
        </w:rPr>
        <w:t>I</w:t>
      </w:r>
      <w:r w:rsidR="0031516C" w:rsidRPr="00253362">
        <w:rPr>
          <w:b/>
          <w:bCs/>
        </w:rPr>
        <w:t xml:space="preserve">V. Registration and Declaration of Interests </w:t>
      </w:r>
    </w:p>
    <w:p w:rsidR="005A4EDB" w:rsidRPr="00253362" w:rsidRDefault="005A4EDB" w:rsidP="005A4EDB">
      <w:pPr>
        <w:pStyle w:val="Default"/>
        <w:rPr>
          <w:color w:val="auto"/>
        </w:rPr>
      </w:pPr>
    </w:p>
    <w:p w:rsidR="005A4EDB" w:rsidRPr="002422FB" w:rsidRDefault="009672C9" w:rsidP="008A733B">
      <w:pPr>
        <w:pStyle w:val="CM26"/>
        <w:spacing w:after="267" w:line="646" w:lineRule="atLeast"/>
        <w:jc w:val="both"/>
        <w:rPr>
          <w:u w:val="single"/>
        </w:rPr>
      </w:pPr>
      <w:r>
        <w:rPr>
          <w:u w:val="single"/>
        </w:rPr>
        <w:br w:type="page"/>
      </w:r>
    </w:p>
    <w:p w:rsidR="001F055C" w:rsidRPr="00253362" w:rsidRDefault="001F055C" w:rsidP="008A733B">
      <w:pPr>
        <w:pStyle w:val="Default"/>
        <w:spacing w:after="322" w:line="323" w:lineRule="atLeast"/>
        <w:jc w:val="both"/>
      </w:pPr>
      <w:r w:rsidRPr="00253362">
        <w:rPr>
          <w:b/>
          <w:bCs/>
        </w:rPr>
        <w:t xml:space="preserve">I. Purpose of the Code </w:t>
      </w:r>
    </w:p>
    <w:p w:rsidR="001F055C" w:rsidRDefault="001F055C" w:rsidP="008A733B">
      <w:pPr>
        <w:pStyle w:val="CM26"/>
        <w:spacing w:after="267" w:line="278" w:lineRule="atLeast"/>
        <w:ind w:left="540" w:hanging="540"/>
        <w:jc w:val="both"/>
      </w:pPr>
      <w:r w:rsidRPr="00253362">
        <w:t xml:space="preserve">1. The purpose of this Code of Conduct is to assist </w:t>
      </w:r>
      <w:r w:rsidR="00B417A8">
        <w:t>schools as m</w:t>
      </w:r>
      <w:r w:rsidRPr="00253362">
        <w:t>embers</w:t>
      </w:r>
      <w:r w:rsidR="00B417A8">
        <w:t xml:space="preserve"> of wider decision-making groups</w:t>
      </w:r>
      <w:r w:rsidRPr="00253362">
        <w:t xml:space="preserve"> in the discharge of their obligations to the</w:t>
      </w:r>
      <w:r w:rsidR="00B417A8">
        <w:t>ir peers</w:t>
      </w:r>
      <w:r w:rsidRPr="00253362">
        <w:t>, their local communit</w:t>
      </w:r>
      <w:r w:rsidR="005A4EDB">
        <w:t>ies and the public at large by:</w:t>
      </w:r>
    </w:p>
    <w:p w:rsidR="001F055C" w:rsidRPr="00253362" w:rsidRDefault="001F055C" w:rsidP="008A733B">
      <w:pPr>
        <w:pStyle w:val="CM26"/>
        <w:spacing w:after="267" w:line="276" w:lineRule="atLeast"/>
        <w:ind w:left="900" w:hanging="363"/>
        <w:jc w:val="both"/>
      </w:pPr>
      <w:r w:rsidRPr="00253362">
        <w:t xml:space="preserve">a) </w:t>
      </w:r>
      <w:proofErr w:type="gramStart"/>
      <w:r w:rsidRPr="00253362">
        <w:t>setting</w:t>
      </w:r>
      <w:proofErr w:type="gramEnd"/>
      <w:r w:rsidRPr="00253362">
        <w:t xml:space="preserve"> out the standards of conduct that are expected of Members</w:t>
      </w:r>
      <w:r w:rsidR="00B417A8">
        <w:t xml:space="preserve"> of Schools Forum and similar groups</w:t>
      </w:r>
      <w:r w:rsidR="00EF0B29">
        <w:t xml:space="preserve">* </w:t>
      </w:r>
      <w:r w:rsidRPr="00253362">
        <w:t xml:space="preserve">when they are acting in that capacity, and in so doing </w:t>
      </w:r>
    </w:p>
    <w:p w:rsidR="001F055C" w:rsidRDefault="001F055C" w:rsidP="009672C9">
      <w:pPr>
        <w:pStyle w:val="CM26"/>
        <w:spacing w:after="267" w:line="276" w:lineRule="atLeast"/>
        <w:ind w:left="900" w:hanging="363"/>
        <w:jc w:val="both"/>
      </w:pPr>
      <w:r w:rsidRPr="00253362">
        <w:t xml:space="preserve">b) </w:t>
      </w:r>
      <w:proofErr w:type="gramStart"/>
      <w:r w:rsidRPr="00253362">
        <w:t>providing</w:t>
      </w:r>
      <w:proofErr w:type="gramEnd"/>
      <w:r w:rsidRPr="00253362">
        <w:t xml:space="preserve"> the openness and accountability necessary to reinforce public</w:t>
      </w:r>
      <w:r w:rsidR="00B417A8">
        <w:t>, schools’ and Local Authority</w:t>
      </w:r>
      <w:r w:rsidRPr="00253362">
        <w:t xml:space="preserve"> confidence in the way in which Members perform those activities.  </w:t>
      </w:r>
    </w:p>
    <w:p w:rsidR="000856CC" w:rsidRPr="000856CC" w:rsidRDefault="000856CC" w:rsidP="009672C9">
      <w:pPr>
        <w:pStyle w:val="CM26"/>
        <w:spacing w:after="267" w:line="276" w:lineRule="atLeast"/>
        <w:ind w:left="900" w:hanging="363"/>
        <w:jc w:val="both"/>
      </w:pPr>
      <w:r>
        <w:t>c) Seeking to identify and manage any potential conflicts of interest that might compromise the transparency and objectivity of decision-making, in the context of a rapidly-changing organisational landscape</w:t>
      </w:r>
    </w:p>
    <w:p w:rsidR="001F055C" w:rsidRPr="00EF0B29" w:rsidRDefault="00EF0B29" w:rsidP="008A733B">
      <w:pPr>
        <w:pStyle w:val="Default"/>
        <w:jc w:val="both"/>
        <w:rPr>
          <w:i/>
          <w:color w:val="auto"/>
        </w:rPr>
      </w:pPr>
      <w:r w:rsidRPr="00EF0B29">
        <w:rPr>
          <w:i/>
          <w:color w:val="auto"/>
        </w:rPr>
        <w:t>* Although the wording of the code refers to Schools Forum, it is anticipated that other groups, such as Education Excellence Board Strategic Group would adopt the same approach as appropriate.</w:t>
      </w:r>
    </w:p>
    <w:p w:rsidR="00EF0B29" w:rsidRPr="00253362" w:rsidRDefault="00EF0B29" w:rsidP="008A733B">
      <w:pPr>
        <w:pStyle w:val="Default"/>
        <w:jc w:val="both"/>
        <w:rPr>
          <w:color w:val="auto"/>
        </w:rPr>
      </w:pPr>
    </w:p>
    <w:p w:rsidR="001F055C" w:rsidRPr="005A4EDB" w:rsidRDefault="0031516C" w:rsidP="008A733B">
      <w:pPr>
        <w:pStyle w:val="Default"/>
        <w:spacing w:after="322" w:line="323" w:lineRule="atLeast"/>
        <w:jc w:val="both"/>
        <w:rPr>
          <w:b/>
          <w:bCs/>
        </w:rPr>
      </w:pPr>
      <w:r>
        <w:rPr>
          <w:b/>
          <w:bCs/>
        </w:rPr>
        <w:t>II</w:t>
      </w:r>
      <w:r w:rsidR="001F055C" w:rsidRPr="00253362">
        <w:rPr>
          <w:b/>
          <w:bCs/>
        </w:rPr>
        <w:t xml:space="preserve">. General Principles of Conduct </w:t>
      </w:r>
    </w:p>
    <w:p w:rsidR="001F055C" w:rsidRDefault="001F055C" w:rsidP="009672C9">
      <w:pPr>
        <w:pStyle w:val="Default"/>
        <w:numPr>
          <w:ilvl w:val="0"/>
          <w:numId w:val="7"/>
        </w:numPr>
        <w:jc w:val="both"/>
        <w:rPr>
          <w:color w:val="auto"/>
        </w:rPr>
      </w:pPr>
      <w:r w:rsidRPr="009672C9">
        <w:rPr>
          <w:color w:val="auto"/>
        </w:rPr>
        <w:t>In carrying out their duties</w:t>
      </w:r>
      <w:r w:rsidR="00B417A8" w:rsidRPr="009672C9">
        <w:rPr>
          <w:color w:val="auto"/>
        </w:rPr>
        <w:t xml:space="preserve"> in respect of Schools Forum</w:t>
      </w:r>
      <w:r w:rsidRPr="009672C9">
        <w:rPr>
          <w:color w:val="auto"/>
        </w:rPr>
        <w:t xml:space="preserve">, Members will be expected to observe the following general principles of conduct identified by the Committee on Standards in Public Life in its First Report as applying to holders of public office. </w:t>
      </w:r>
    </w:p>
    <w:p w:rsidR="009672C9" w:rsidRPr="009672C9" w:rsidRDefault="009672C9" w:rsidP="009672C9">
      <w:pPr>
        <w:pStyle w:val="Default"/>
        <w:jc w:val="both"/>
        <w:rPr>
          <w:color w:val="auto"/>
        </w:rPr>
      </w:pPr>
    </w:p>
    <w:p w:rsidR="001F055C" w:rsidRPr="00253362" w:rsidRDefault="001F055C" w:rsidP="008A733B">
      <w:pPr>
        <w:pStyle w:val="CM26"/>
        <w:spacing w:after="267" w:line="296" w:lineRule="atLeast"/>
        <w:ind w:left="540"/>
        <w:jc w:val="both"/>
        <w:rPr>
          <w:color w:val="000000"/>
        </w:rPr>
      </w:pPr>
      <w:r w:rsidRPr="00253362">
        <w:t>“</w:t>
      </w:r>
      <w:r w:rsidRPr="00253362">
        <w:rPr>
          <w:i/>
          <w:iCs/>
          <w:color w:val="005130"/>
        </w:rPr>
        <w:t xml:space="preserve">Selflessness </w:t>
      </w:r>
      <w:r w:rsidRPr="00253362">
        <w:rPr>
          <w:color w:val="000000"/>
        </w:rPr>
        <w:t xml:space="preserve">Holders of public office should take decisions solely in terms of the public interest. They should not do so in order to gain financial or other material benefits for themselves, their family, or their friends. </w:t>
      </w:r>
    </w:p>
    <w:p w:rsidR="001F055C" w:rsidRPr="00253362" w:rsidRDefault="001F055C" w:rsidP="008A733B">
      <w:pPr>
        <w:pStyle w:val="CM29"/>
        <w:spacing w:after="60" w:line="278" w:lineRule="atLeast"/>
        <w:ind w:left="540"/>
        <w:jc w:val="both"/>
        <w:rPr>
          <w:color w:val="005130"/>
        </w:rPr>
      </w:pPr>
      <w:r w:rsidRPr="00253362">
        <w:rPr>
          <w:i/>
          <w:iCs/>
          <w:color w:val="005130"/>
        </w:rPr>
        <w:t xml:space="preserve">Integrity </w:t>
      </w:r>
    </w:p>
    <w:p w:rsidR="001F055C" w:rsidRDefault="001F055C" w:rsidP="008A733B">
      <w:pPr>
        <w:pStyle w:val="CM26"/>
        <w:spacing w:after="267" w:line="278" w:lineRule="atLeast"/>
        <w:ind w:left="540"/>
        <w:jc w:val="both"/>
        <w:rPr>
          <w:color w:val="000000"/>
        </w:rPr>
      </w:pPr>
      <w:r w:rsidRPr="00253362">
        <w:rPr>
          <w:color w:val="000000"/>
        </w:rPr>
        <w:t xml:space="preserve">Holders of public office should not place themselves under any financial or other obligation to outside individuals or organisations that might influence them in the performance of their official duties. </w:t>
      </w:r>
    </w:p>
    <w:p w:rsidR="009672C9" w:rsidRPr="009672C9" w:rsidRDefault="009672C9" w:rsidP="009672C9">
      <w:pPr>
        <w:pStyle w:val="Default"/>
      </w:pPr>
    </w:p>
    <w:p w:rsidR="001F055C" w:rsidRPr="00253362" w:rsidRDefault="001F055C" w:rsidP="008A733B">
      <w:pPr>
        <w:pStyle w:val="CM29"/>
        <w:spacing w:after="60" w:line="278" w:lineRule="atLeast"/>
        <w:ind w:left="540"/>
        <w:jc w:val="both"/>
        <w:rPr>
          <w:color w:val="005130"/>
        </w:rPr>
      </w:pPr>
      <w:r w:rsidRPr="00253362">
        <w:rPr>
          <w:i/>
          <w:iCs/>
          <w:color w:val="005130"/>
        </w:rPr>
        <w:t xml:space="preserve">Objectivity </w:t>
      </w:r>
    </w:p>
    <w:p w:rsidR="001F055C" w:rsidRPr="00253362" w:rsidRDefault="001F055C" w:rsidP="008A733B">
      <w:pPr>
        <w:pStyle w:val="CM26"/>
        <w:spacing w:after="267" w:line="278" w:lineRule="atLeast"/>
        <w:ind w:left="540"/>
        <w:jc w:val="both"/>
        <w:rPr>
          <w:color w:val="000000"/>
        </w:rPr>
      </w:pPr>
      <w:r w:rsidRPr="00253362">
        <w:rPr>
          <w:color w:val="000000"/>
        </w:rPr>
        <w:t xml:space="preserve">In carrying out public business, including making public appointments, awarding contracts, or recommending individuals for rewards and benefits, holders of public office should make choices on merit. </w:t>
      </w:r>
    </w:p>
    <w:p w:rsidR="001F055C" w:rsidRPr="00253362" w:rsidRDefault="001F055C" w:rsidP="008A733B">
      <w:pPr>
        <w:pStyle w:val="CM29"/>
        <w:spacing w:after="60" w:line="278" w:lineRule="atLeast"/>
        <w:ind w:left="540"/>
        <w:jc w:val="both"/>
        <w:rPr>
          <w:color w:val="005130"/>
        </w:rPr>
      </w:pPr>
      <w:r w:rsidRPr="00253362">
        <w:rPr>
          <w:i/>
          <w:iCs/>
          <w:color w:val="005130"/>
        </w:rPr>
        <w:t xml:space="preserve">Accountability </w:t>
      </w:r>
    </w:p>
    <w:p w:rsidR="001F055C" w:rsidRPr="00253362" w:rsidRDefault="001F055C" w:rsidP="008A733B">
      <w:pPr>
        <w:pStyle w:val="CM26"/>
        <w:spacing w:after="267" w:line="278" w:lineRule="atLeast"/>
        <w:ind w:left="540"/>
        <w:jc w:val="both"/>
        <w:rPr>
          <w:color w:val="000000"/>
        </w:rPr>
      </w:pPr>
      <w:r w:rsidRPr="00253362">
        <w:rPr>
          <w:color w:val="000000"/>
        </w:rPr>
        <w:t xml:space="preserve">Holders of public office are accountable for their decisions and actions to the public and must submit themselves to whatever scrutiny is appropriate to their office. </w:t>
      </w:r>
    </w:p>
    <w:p w:rsidR="001F055C" w:rsidRPr="00253362" w:rsidRDefault="001F055C" w:rsidP="008A733B">
      <w:pPr>
        <w:pStyle w:val="CM29"/>
        <w:spacing w:after="60" w:line="278" w:lineRule="atLeast"/>
        <w:ind w:left="540"/>
        <w:jc w:val="both"/>
        <w:rPr>
          <w:color w:val="005130"/>
        </w:rPr>
      </w:pPr>
      <w:r w:rsidRPr="00253362">
        <w:rPr>
          <w:i/>
          <w:iCs/>
          <w:color w:val="005130"/>
        </w:rPr>
        <w:t xml:space="preserve">Openness </w:t>
      </w:r>
    </w:p>
    <w:p w:rsidR="001F055C" w:rsidRPr="00253362" w:rsidRDefault="001F055C" w:rsidP="008A733B">
      <w:pPr>
        <w:pStyle w:val="CM26"/>
        <w:spacing w:after="267" w:line="278" w:lineRule="atLeast"/>
        <w:ind w:left="540"/>
        <w:jc w:val="both"/>
        <w:rPr>
          <w:color w:val="000000"/>
        </w:rPr>
      </w:pPr>
      <w:r w:rsidRPr="00253362">
        <w:rPr>
          <w:color w:val="000000"/>
        </w:rPr>
        <w:t xml:space="preserve">Holders of public office should be as open as possible about all the decisions and </w:t>
      </w:r>
      <w:r w:rsidRPr="00253362">
        <w:rPr>
          <w:color w:val="000000"/>
        </w:rPr>
        <w:lastRenderedPageBreak/>
        <w:t xml:space="preserve">actions that they take. They should give reasons for their decisions and restrict information only when the wider public interest clearly demands. </w:t>
      </w:r>
    </w:p>
    <w:p w:rsidR="001F055C" w:rsidRPr="00253362" w:rsidRDefault="001F055C" w:rsidP="008A733B">
      <w:pPr>
        <w:pStyle w:val="CM29"/>
        <w:spacing w:after="60" w:line="278" w:lineRule="atLeast"/>
        <w:ind w:left="540"/>
        <w:jc w:val="both"/>
        <w:rPr>
          <w:color w:val="005130"/>
        </w:rPr>
      </w:pPr>
      <w:r w:rsidRPr="00253362">
        <w:rPr>
          <w:i/>
          <w:iCs/>
          <w:color w:val="005130"/>
        </w:rPr>
        <w:t xml:space="preserve">Honesty </w:t>
      </w:r>
    </w:p>
    <w:p w:rsidR="001F055C" w:rsidRPr="00253362" w:rsidRDefault="001F055C" w:rsidP="008A733B">
      <w:pPr>
        <w:pStyle w:val="CM26"/>
        <w:spacing w:after="267" w:line="278" w:lineRule="atLeast"/>
        <w:ind w:left="540"/>
        <w:jc w:val="both"/>
        <w:rPr>
          <w:color w:val="000000"/>
        </w:rPr>
      </w:pPr>
      <w:r w:rsidRPr="00253362">
        <w:rPr>
          <w:color w:val="000000"/>
        </w:rPr>
        <w:t xml:space="preserve">Holders of public office have a duty to declare any private interests relating to their public duties and to take steps to resolve any conflicts arising in a way that protects the public interest. </w:t>
      </w:r>
    </w:p>
    <w:p w:rsidR="001F055C" w:rsidRPr="00253362" w:rsidRDefault="001F055C" w:rsidP="008A733B">
      <w:pPr>
        <w:pStyle w:val="CM29"/>
        <w:spacing w:after="60" w:line="278" w:lineRule="atLeast"/>
        <w:ind w:left="540"/>
        <w:jc w:val="both"/>
        <w:rPr>
          <w:color w:val="005130"/>
        </w:rPr>
      </w:pPr>
      <w:r w:rsidRPr="00253362">
        <w:rPr>
          <w:i/>
          <w:iCs/>
          <w:color w:val="005130"/>
        </w:rPr>
        <w:t xml:space="preserve">Leadership </w:t>
      </w:r>
    </w:p>
    <w:p w:rsidR="001F055C" w:rsidRDefault="001F055C" w:rsidP="008A733B">
      <w:pPr>
        <w:pStyle w:val="CM8"/>
        <w:ind w:left="540"/>
        <w:jc w:val="both"/>
        <w:rPr>
          <w:color w:val="000000"/>
        </w:rPr>
      </w:pPr>
      <w:r w:rsidRPr="00253362">
        <w:rPr>
          <w:color w:val="000000"/>
        </w:rPr>
        <w:t xml:space="preserve">Holders of public office should promote and support these principles by leadership and example.” </w:t>
      </w:r>
    </w:p>
    <w:p w:rsidR="009672C9" w:rsidRDefault="009672C9" w:rsidP="009672C9">
      <w:pPr>
        <w:pStyle w:val="Default"/>
        <w:spacing w:after="322" w:line="323" w:lineRule="atLeast"/>
        <w:jc w:val="both"/>
        <w:rPr>
          <w:b/>
          <w:bCs/>
        </w:rPr>
      </w:pPr>
    </w:p>
    <w:p w:rsidR="009672C9" w:rsidRPr="005A4EDB" w:rsidRDefault="009672C9" w:rsidP="009672C9">
      <w:pPr>
        <w:pStyle w:val="Default"/>
        <w:spacing w:after="322" w:line="323" w:lineRule="atLeast"/>
        <w:jc w:val="both"/>
        <w:rPr>
          <w:b/>
          <w:bCs/>
        </w:rPr>
      </w:pPr>
      <w:r>
        <w:rPr>
          <w:b/>
          <w:bCs/>
        </w:rPr>
        <w:t>III. General</w:t>
      </w:r>
      <w:r w:rsidRPr="00253362">
        <w:rPr>
          <w:b/>
          <w:bCs/>
        </w:rPr>
        <w:t xml:space="preserve"> Duties </w:t>
      </w:r>
      <w:r>
        <w:rPr>
          <w:b/>
          <w:bCs/>
        </w:rPr>
        <w:t>and expectations</w:t>
      </w:r>
      <w:r w:rsidRPr="00253362">
        <w:rPr>
          <w:b/>
          <w:bCs/>
        </w:rPr>
        <w:t xml:space="preserve">  </w:t>
      </w:r>
    </w:p>
    <w:p w:rsidR="009672C9" w:rsidRPr="00253362" w:rsidRDefault="009672C9" w:rsidP="009672C9">
      <w:pPr>
        <w:pStyle w:val="Default"/>
        <w:numPr>
          <w:ilvl w:val="0"/>
          <w:numId w:val="7"/>
        </w:numPr>
        <w:spacing w:after="202"/>
        <w:jc w:val="both"/>
        <w:rPr>
          <w:color w:val="auto"/>
        </w:rPr>
      </w:pPr>
      <w:r w:rsidRPr="00253362">
        <w:rPr>
          <w:color w:val="auto"/>
        </w:rPr>
        <w:t xml:space="preserve">Members have a duty to uphold the law, including the general law against discrimination and the requirements of the Localism Act, and to act on all occasions in accordance with the public trust placed in them.  </w:t>
      </w:r>
    </w:p>
    <w:p w:rsidR="009672C9" w:rsidRPr="009672C9" w:rsidRDefault="009672C9" w:rsidP="009672C9">
      <w:pPr>
        <w:pStyle w:val="Default"/>
        <w:numPr>
          <w:ilvl w:val="0"/>
          <w:numId w:val="7"/>
        </w:numPr>
        <w:jc w:val="both"/>
        <w:rPr>
          <w:color w:val="auto"/>
        </w:rPr>
      </w:pPr>
      <w:r w:rsidRPr="00253362">
        <w:rPr>
          <w:color w:val="auto"/>
        </w:rPr>
        <w:t xml:space="preserve">Members have an overriding duty to act in the interests of </w:t>
      </w:r>
      <w:r>
        <w:rPr>
          <w:color w:val="auto"/>
        </w:rPr>
        <w:t xml:space="preserve">children and young people in </w:t>
      </w:r>
      <w:r w:rsidRPr="00253362">
        <w:rPr>
          <w:color w:val="auto"/>
        </w:rPr>
        <w:t xml:space="preserve">the Authority’s area as a whole, but also have a </w:t>
      </w:r>
      <w:r>
        <w:rPr>
          <w:color w:val="auto"/>
        </w:rPr>
        <w:t xml:space="preserve">special </w:t>
      </w:r>
      <w:r w:rsidRPr="00253362">
        <w:t xml:space="preserve">duty to represent the views of the </w:t>
      </w:r>
      <w:r>
        <w:t>cluster or group that they represent on the Forum and not necessarily the views of their individual school or the MAT that they belong to</w:t>
      </w:r>
      <w:r w:rsidRPr="00253362">
        <w:t>.</w:t>
      </w:r>
    </w:p>
    <w:p w:rsidR="009672C9" w:rsidRPr="00253362" w:rsidRDefault="009672C9" w:rsidP="009672C9">
      <w:pPr>
        <w:pStyle w:val="Default"/>
        <w:jc w:val="both"/>
        <w:rPr>
          <w:color w:val="auto"/>
        </w:rPr>
      </w:pPr>
    </w:p>
    <w:p w:rsidR="001F055C" w:rsidRPr="009672C9" w:rsidRDefault="001F055C" w:rsidP="009672C9">
      <w:pPr>
        <w:pStyle w:val="Default"/>
        <w:numPr>
          <w:ilvl w:val="0"/>
          <w:numId w:val="7"/>
        </w:numPr>
        <w:jc w:val="both"/>
        <w:rPr>
          <w:color w:val="auto"/>
        </w:rPr>
      </w:pPr>
      <w:r w:rsidRPr="009672C9">
        <w:rPr>
          <w:color w:val="auto"/>
        </w:rPr>
        <w:t xml:space="preserve">Members </w:t>
      </w:r>
      <w:r w:rsidR="009672C9">
        <w:rPr>
          <w:color w:val="auto"/>
        </w:rPr>
        <w:t>should</w:t>
      </w:r>
      <w:r w:rsidRPr="009672C9">
        <w:rPr>
          <w:color w:val="auto"/>
        </w:rPr>
        <w:t xml:space="preserve"> base their conduct on a consideration of the public interest, avoid conflict between personal interest and the public interest and resolve any conflict between the two, at once, and in favour of the public interest.</w:t>
      </w:r>
    </w:p>
    <w:p w:rsidR="001F055C" w:rsidRPr="009672C9" w:rsidRDefault="001F055C" w:rsidP="009672C9">
      <w:pPr>
        <w:pStyle w:val="Default"/>
        <w:jc w:val="both"/>
        <w:rPr>
          <w:color w:val="auto"/>
        </w:rPr>
      </w:pPr>
    </w:p>
    <w:p w:rsidR="001F055C" w:rsidRPr="009672C9" w:rsidRDefault="00D0736A" w:rsidP="009672C9">
      <w:pPr>
        <w:pStyle w:val="Default"/>
        <w:numPr>
          <w:ilvl w:val="0"/>
          <w:numId w:val="7"/>
        </w:numPr>
        <w:jc w:val="both"/>
        <w:rPr>
          <w:color w:val="auto"/>
        </w:rPr>
      </w:pPr>
      <w:r w:rsidRPr="009672C9">
        <w:rPr>
          <w:color w:val="auto"/>
        </w:rPr>
        <w:t>W</w:t>
      </w:r>
      <w:r w:rsidR="001F055C" w:rsidRPr="009672C9">
        <w:rPr>
          <w:color w:val="auto"/>
        </w:rPr>
        <w:t xml:space="preserve">hen making decisions on behalf of or as part of the </w:t>
      </w:r>
      <w:r w:rsidR="00040303" w:rsidRPr="009672C9">
        <w:rPr>
          <w:color w:val="auto"/>
        </w:rPr>
        <w:t>Forum</w:t>
      </w:r>
      <w:r w:rsidRPr="009672C9">
        <w:rPr>
          <w:color w:val="auto"/>
        </w:rPr>
        <w:t>, Members sh</w:t>
      </w:r>
      <w:r w:rsidR="009672C9">
        <w:rPr>
          <w:color w:val="auto"/>
        </w:rPr>
        <w:t>ould</w:t>
      </w:r>
      <w:r w:rsidRPr="009672C9">
        <w:rPr>
          <w:color w:val="auto"/>
        </w:rPr>
        <w:t xml:space="preserve"> </w:t>
      </w:r>
      <w:r w:rsidR="001F055C" w:rsidRPr="009672C9">
        <w:rPr>
          <w:color w:val="auto"/>
        </w:rPr>
        <w:t xml:space="preserve">have </w:t>
      </w:r>
      <w:r w:rsidRPr="009672C9">
        <w:rPr>
          <w:color w:val="auto"/>
        </w:rPr>
        <w:t xml:space="preserve">due </w:t>
      </w:r>
      <w:r w:rsidR="001F055C" w:rsidRPr="009672C9">
        <w:rPr>
          <w:color w:val="auto"/>
        </w:rPr>
        <w:t xml:space="preserve">regard to any </w:t>
      </w:r>
      <w:r w:rsidRPr="009672C9">
        <w:rPr>
          <w:color w:val="auto"/>
        </w:rPr>
        <w:t xml:space="preserve">relevant advice provided </w:t>
      </w:r>
      <w:r w:rsidR="001F055C" w:rsidRPr="009672C9">
        <w:rPr>
          <w:color w:val="auto"/>
        </w:rPr>
        <w:t xml:space="preserve">by the Council’s </w:t>
      </w:r>
      <w:r w:rsidRPr="009672C9">
        <w:rPr>
          <w:color w:val="auto"/>
        </w:rPr>
        <w:t>financial officer.</w:t>
      </w:r>
    </w:p>
    <w:p w:rsidR="006E4A53" w:rsidRPr="00D0736A" w:rsidRDefault="006E4A53" w:rsidP="00D0736A">
      <w:pPr>
        <w:pStyle w:val="CM26"/>
        <w:spacing w:after="267" w:line="278" w:lineRule="atLeast"/>
        <w:ind w:left="540" w:hanging="540"/>
        <w:jc w:val="both"/>
        <w:rPr>
          <w:color w:val="000000"/>
        </w:rPr>
      </w:pPr>
    </w:p>
    <w:p w:rsidR="001F055C" w:rsidRPr="006E4A53" w:rsidRDefault="009672C9" w:rsidP="006E4A53">
      <w:pPr>
        <w:pStyle w:val="Default"/>
        <w:spacing w:after="322" w:line="323" w:lineRule="atLeast"/>
        <w:jc w:val="both"/>
        <w:rPr>
          <w:b/>
          <w:bCs/>
        </w:rPr>
      </w:pPr>
      <w:r>
        <w:rPr>
          <w:b/>
          <w:bCs/>
        </w:rPr>
        <w:t>I</w:t>
      </w:r>
      <w:r w:rsidR="00D0736A">
        <w:rPr>
          <w:b/>
          <w:bCs/>
        </w:rPr>
        <w:t>V</w:t>
      </w:r>
      <w:r w:rsidR="001F055C" w:rsidRPr="00253362">
        <w:rPr>
          <w:b/>
          <w:bCs/>
        </w:rPr>
        <w:t xml:space="preserve">. Registration and Declaration of Interests </w:t>
      </w:r>
    </w:p>
    <w:p w:rsidR="000856CC" w:rsidRPr="009672C9" w:rsidRDefault="000856CC" w:rsidP="009672C9">
      <w:pPr>
        <w:pStyle w:val="Default"/>
        <w:numPr>
          <w:ilvl w:val="0"/>
          <w:numId w:val="7"/>
        </w:numPr>
        <w:jc w:val="both"/>
        <w:rPr>
          <w:b/>
          <w:color w:val="auto"/>
        </w:rPr>
      </w:pPr>
      <w:r w:rsidRPr="009672C9">
        <w:rPr>
          <w:b/>
          <w:color w:val="auto"/>
        </w:rPr>
        <w:t>Potential Conflicts of Interest</w:t>
      </w:r>
    </w:p>
    <w:p w:rsidR="000856CC" w:rsidRDefault="000856CC" w:rsidP="00D0736A">
      <w:pPr>
        <w:rPr>
          <w:b/>
          <w:sz w:val="23"/>
          <w:szCs w:val="23"/>
        </w:rPr>
      </w:pPr>
    </w:p>
    <w:p w:rsidR="00D0736A" w:rsidRPr="009672C9" w:rsidRDefault="00D0736A" w:rsidP="00D0736A">
      <w:pPr>
        <w:rPr>
          <w:b/>
          <w:sz w:val="24"/>
          <w:szCs w:val="24"/>
        </w:rPr>
      </w:pPr>
      <w:r w:rsidRPr="009672C9">
        <w:rPr>
          <w:b/>
          <w:sz w:val="24"/>
          <w:szCs w:val="24"/>
        </w:rPr>
        <w:t>There can appear to be a conflict of interest when an individual’s ability to exercise judgement in one role is impaired or perceived to be impaired by their obligation in another due to the existence of competing interests.</w:t>
      </w:r>
    </w:p>
    <w:p w:rsidR="00D0736A" w:rsidRDefault="00D0736A" w:rsidP="00D0736A">
      <w:pPr>
        <w:rPr>
          <w:sz w:val="23"/>
          <w:szCs w:val="23"/>
        </w:rPr>
      </w:pPr>
    </w:p>
    <w:p w:rsidR="00D0736A" w:rsidRDefault="00D0736A" w:rsidP="00D0736A">
      <w:pPr>
        <w:rPr>
          <w:sz w:val="24"/>
          <w:szCs w:val="24"/>
        </w:rPr>
      </w:pPr>
      <w:r>
        <w:rPr>
          <w:sz w:val="24"/>
          <w:szCs w:val="24"/>
        </w:rPr>
        <w:t>Examples of relevant interests include:</w:t>
      </w:r>
    </w:p>
    <w:p w:rsidR="00D0736A" w:rsidRPr="00235208" w:rsidRDefault="00D0736A" w:rsidP="00D0736A">
      <w:pPr>
        <w:autoSpaceDE w:val="0"/>
        <w:autoSpaceDN w:val="0"/>
        <w:adjustRightInd w:val="0"/>
        <w:rPr>
          <w:color w:val="000000"/>
          <w:sz w:val="24"/>
          <w:szCs w:val="24"/>
        </w:rPr>
      </w:pPr>
    </w:p>
    <w:p w:rsidR="00D0736A" w:rsidRPr="009672C9" w:rsidRDefault="00D0736A" w:rsidP="00D0736A">
      <w:pPr>
        <w:numPr>
          <w:ilvl w:val="0"/>
          <w:numId w:val="20"/>
        </w:numPr>
        <w:autoSpaceDE w:val="0"/>
        <w:autoSpaceDN w:val="0"/>
        <w:adjustRightInd w:val="0"/>
        <w:spacing w:after="20"/>
        <w:rPr>
          <w:color w:val="000000"/>
          <w:sz w:val="24"/>
          <w:szCs w:val="24"/>
        </w:rPr>
      </w:pPr>
      <w:r w:rsidRPr="009672C9">
        <w:rPr>
          <w:color w:val="000000"/>
          <w:sz w:val="24"/>
          <w:szCs w:val="24"/>
        </w:rPr>
        <w:t>directorships, trusteeships or employment by a Multi-Academy Trust</w:t>
      </w:r>
    </w:p>
    <w:p w:rsidR="00D0736A" w:rsidRPr="009672C9" w:rsidRDefault="00D0736A" w:rsidP="00D0736A">
      <w:pPr>
        <w:numPr>
          <w:ilvl w:val="0"/>
          <w:numId w:val="20"/>
        </w:numPr>
        <w:autoSpaceDE w:val="0"/>
        <w:autoSpaceDN w:val="0"/>
        <w:adjustRightInd w:val="0"/>
        <w:spacing w:after="20"/>
        <w:rPr>
          <w:color w:val="000000"/>
          <w:sz w:val="24"/>
          <w:szCs w:val="24"/>
        </w:rPr>
      </w:pPr>
      <w:proofErr w:type="spellStart"/>
      <w:r w:rsidRPr="009672C9">
        <w:rPr>
          <w:color w:val="000000"/>
          <w:sz w:val="24"/>
          <w:szCs w:val="24"/>
        </w:rPr>
        <w:t>share holdings</w:t>
      </w:r>
      <w:proofErr w:type="spellEnd"/>
      <w:r w:rsidRPr="009672C9">
        <w:rPr>
          <w:color w:val="000000"/>
          <w:sz w:val="24"/>
          <w:szCs w:val="24"/>
        </w:rPr>
        <w:t xml:space="preserve"> in organisations which may seek to do business with schools or the Forum</w:t>
      </w:r>
    </w:p>
    <w:p w:rsidR="00D0736A" w:rsidRPr="009672C9" w:rsidRDefault="00D0736A" w:rsidP="00D0736A">
      <w:pPr>
        <w:numPr>
          <w:ilvl w:val="0"/>
          <w:numId w:val="20"/>
        </w:numPr>
        <w:autoSpaceDE w:val="0"/>
        <w:autoSpaceDN w:val="0"/>
        <w:adjustRightInd w:val="0"/>
        <w:spacing w:after="20"/>
        <w:rPr>
          <w:color w:val="000000"/>
          <w:sz w:val="24"/>
          <w:szCs w:val="24"/>
        </w:rPr>
      </w:pPr>
      <w:r w:rsidRPr="009672C9">
        <w:rPr>
          <w:color w:val="000000"/>
          <w:sz w:val="24"/>
          <w:szCs w:val="24"/>
        </w:rPr>
        <w:t xml:space="preserve">membership of or a position of trust in a charity or voluntary organisation in the field of education, health or social care </w:t>
      </w:r>
    </w:p>
    <w:p w:rsidR="00D0736A" w:rsidRPr="009672C9" w:rsidRDefault="00D0736A" w:rsidP="00D0736A">
      <w:pPr>
        <w:numPr>
          <w:ilvl w:val="0"/>
          <w:numId w:val="20"/>
        </w:numPr>
        <w:autoSpaceDE w:val="0"/>
        <w:autoSpaceDN w:val="0"/>
        <w:adjustRightInd w:val="0"/>
        <w:rPr>
          <w:color w:val="000000"/>
          <w:sz w:val="24"/>
          <w:szCs w:val="24"/>
        </w:rPr>
      </w:pPr>
      <w:proofErr w:type="gramStart"/>
      <w:r w:rsidRPr="009672C9">
        <w:rPr>
          <w:color w:val="000000"/>
          <w:sz w:val="24"/>
          <w:szCs w:val="24"/>
        </w:rPr>
        <w:t>any</w:t>
      </w:r>
      <w:proofErr w:type="gramEnd"/>
      <w:r w:rsidRPr="009672C9">
        <w:rPr>
          <w:color w:val="000000"/>
          <w:sz w:val="24"/>
          <w:szCs w:val="24"/>
        </w:rPr>
        <w:t xml:space="preserve"> other employment, business involvement or relationship or that of a spouse or partner that conflicts, or may potentially conflict with the interests of the Forum. </w:t>
      </w:r>
    </w:p>
    <w:p w:rsidR="00D0736A" w:rsidRDefault="00D0736A" w:rsidP="00D0736A">
      <w:pPr>
        <w:rPr>
          <w:sz w:val="24"/>
          <w:szCs w:val="24"/>
        </w:rPr>
      </w:pPr>
    </w:p>
    <w:p w:rsidR="00E22EB7" w:rsidRDefault="00E22EB7" w:rsidP="00D0736A">
      <w:pPr>
        <w:rPr>
          <w:sz w:val="24"/>
          <w:szCs w:val="24"/>
        </w:rPr>
      </w:pPr>
      <w:r>
        <w:rPr>
          <w:sz w:val="24"/>
          <w:szCs w:val="24"/>
        </w:rPr>
        <w:lastRenderedPageBreak/>
        <w:t>More specifically, for Schools Forum, the members represent a ‘constituency’ or cluster of schools, whose interests may differ from their individual school or the MAT to which they belong. For example, a particular MAT may have an interest in providing a service funded by Forum, so a school which is a member of that MAT may need to declare an interest prior to discussion of the approach to procuring that service.</w:t>
      </w:r>
    </w:p>
    <w:p w:rsidR="00E22EB7" w:rsidRDefault="00E22EB7" w:rsidP="00D0736A">
      <w:pPr>
        <w:rPr>
          <w:sz w:val="24"/>
          <w:szCs w:val="24"/>
        </w:rPr>
      </w:pPr>
    </w:p>
    <w:p w:rsidR="00D0736A" w:rsidRPr="009672C9" w:rsidRDefault="00D0736A" w:rsidP="009672C9">
      <w:pPr>
        <w:pStyle w:val="Default"/>
        <w:numPr>
          <w:ilvl w:val="0"/>
          <w:numId w:val="7"/>
        </w:numPr>
        <w:jc w:val="both"/>
        <w:rPr>
          <w:b/>
          <w:color w:val="auto"/>
        </w:rPr>
      </w:pPr>
      <w:r w:rsidRPr="009672C9">
        <w:rPr>
          <w:b/>
          <w:color w:val="auto"/>
        </w:rPr>
        <w:t>Register of Interests</w:t>
      </w:r>
    </w:p>
    <w:p w:rsidR="00D0736A" w:rsidRDefault="00D0736A" w:rsidP="00D0736A">
      <w:pPr>
        <w:rPr>
          <w:sz w:val="24"/>
          <w:szCs w:val="24"/>
        </w:rPr>
      </w:pPr>
    </w:p>
    <w:p w:rsidR="00D0736A" w:rsidRDefault="00D0736A" w:rsidP="00D0736A">
      <w:pPr>
        <w:rPr>
          <w:sz w:val="24"/>
          <w:szCs w:val="24"/>
        </w:rPr>
      </w:pPr>
      <w:r>
        <w:rPr>
          <w:sz w:val="24"/>
          <w:szCs w:val="24"/>
        </w:rPr>
        <w:t>The LA on behalf of the Forum chair will:-</w:t>
      </w:r>
    </w:p>
    <w:p w:rsidR="00D0736A" w:rsidRDefault="00D0736A" w:rsidP="00D0736A">
      <w:pPr>
        <w:rPr>
          <w:sz w:val="24"/>
          <w:szCs w:val="24"/>
        </w:rPr>
      </w:pPr>
    </w:p>
    <w:p w:rsidR="00D0736A" w:rsidRPr="009672C9" w:rsidRDefault="00D0736A" w:rsidP="00E22EB7">
      <w:pPr>
        <w:numPr>
          <w:ilvl w:val="0"/>
          <w:numId w:val="22"/>
        </w:numPr>
        <w:autoSpaceDE w:val="0"/>
        <w:autoSpaceDN w:val="0"/>
        <w:adjustRightInd w:val="0"/>
        <w:spacing w:after="200" w:line="276" w:lineRule="auto"/>
        <w:rPr>
          <w:rFonts w:eastAsia="Calibri"/>
          <w:sz w:val="24"/>
          <w:szCs w:val="24"/>
          <w:lang w:eastAsia="en-US"/>
        </w:rPr>
      </w:pPr>
      <w:r w:rsidRPr="009672C9">
        <w:rPr>
          <w:rFonts w:eastAsia="Calibri"/>
          <w:bCs/>
          <w:sz w:val="24"/>
          <w:szCs w:val="24"/>
          <w:lang w:eastAsia="en-US"/>
        </w:rPr>
        <w:t xml:space="preserve">Maintain a Register of Declarations of Interest </w:t>
      </w:r>
    </w:p>
    <w:p w:rsidR="00D0736A" w:rsidRPr="009672C9" w:rsidRDefault="00D0736A" w:rsidP="00E22EB7">
      <w:pPr>
        <w:numPr>
          <w:ilvl w:val="0"/>
          <w:numId w:val="22"/>
        </w:numPr>
        <w:autoSpaceDE w:val="0"/>
        <w:autoSpaceDN w:val="0"/>
        <w:adjustRightInd w:val="0"/>
        <w:spacing w:after="200" w:line="276" w:lineRule="auto"/>
        <w:rPr>
          <w:rFonts w:eastAsia="Calibri"/>
          <w:sz w:val="24"/>
          <w:szCs w:val="24"/>
          <w:lang w:eastAsia="en-US"/>
        </w:rPr>
      </w:pPr>
      <w:r w:rsidRPr="009672C9">
        <w:rPr>
          <w:rFonts w:eastAsia="Calibri"/>
          <w:bCs/>
          <w:sz w:val="24"/>
          <w:szCs w:val="24"/>
          <w:lang w:eastAsia="en-US"/>
        </w:rPr>
        <w:t>mak</w:t>
      </w:r>
      <w:r w:rsidR="000856CC" w:rsidRPr="009672C9">
        <w:rPr>
          <w:rFonts w:eastAsia="Calibri"/>
          <w:bCs/>
          <w:sz w:val="24"/>
          <w:szCs w:val="24"/>
          <w:lang w:eastAsia="en-US"/>
        </w:rPr>
        <w:t>e</w:t>
      </w:r>
      <w:r w:rsidRPr="009672C9">
        <w:rPr>
          <w:rFonts w:eastAsia="Calibri"/>
          <w:bCs/>
          <w:sz w:val="24"/>
          <w:szCs w:val="24"/>
          <w:lang w:eastAsia="en-US"/>
        </w:rPr>
        <w:t xml:space="preserve"> arrangements to ensure </w:t>
      </w:r>
      <w:r w:rsidR="000856CC" w:rsidRPr="009672C9">
        <w:rPr>
          <w:rFonts w:eastAsia="Calibri"/>
          <w:bCs/>
          <w:sz w:val="24"/>
          <w:szCs w:val="24"/>
          <w:lang w:eastAsia="en-US"/>
        </w:rPr>
        <w:t>all schools have access to these</w:t>
      </w:r>
      <w:r w:rsidRPr="009672C9">
        <w:rPr>
          <w:rFonts w:eastAsia="Calibri"/>
          <w:bCs/>
          <w:sz w:val="24"/>
          <w:szCs w:val="24"/>
          <w:lang w:eastAsia="en-US"/>
        </w:rPr>
        <w:t xml:space="preserve"> registers on request</w:t>
      </w:r>
    </w:p>
    <w:p w:rsidR="00D0736A" w:rsidRPr="009672C9" w:rsidRDefault="000856CC" w:rsidP="009672C9">
      <w:pPr>
        <w:pStyle w:val="Default"/>
        <w:numPr>
          <w:ilvl w:val="0"/>
          <w:numId w:val="7"/>
        </w:numPr>
        <w:jc w:val="both"/>
        <w:rPr>
          <w:b/>
          <w:color w:val="auto"/>
        </w:rPr>
      </w:pPr>
      <w:r w:rsidRPr="009672C9">
        <w:rPr>
          <w:b/>
          <w:color w:val="auto"/>
        </w:rPr>
        <w:t>Meeting Etiquette</w:t>
      </w:r>
    </w:p>
    <w:p w:rsidR="000856CC" w:rsidRPr="009672C9" w:rsidRDefault="000856CC" w:rsidP="00D0736A">
      <w:pPr>
        <w:rPr>
          <w:sz w:val="24"/>
          <w:szCs w:val="24"/>
        </w:rPr>
      </w:pPr>
    </w:p>
    <w:p w:rsidR="00D0736A" w:rsidRPr="009672C9" w:rsidRDefault="00D0736A" w:rsidP="00E22EB7">
      <w:pPr>
        <w:autoSpaceDE w:val="0"/>
        <w:autoSpaceDN w:val="0"/>
        <w:adjustRightInd w:val="0"/>
        <w:spacing w:after="200" w:line="276" w:lineRule="auto"/>
        <w:ind w:left="360"/>
        <w:contextualSpacing/>
        <w:rPr>
          <w:rFonts w:eastAsia="Calibri"/>
          <w:sz w:val="24"/>
          <w:szCs w:val="24"/>
          <w:lang w:eastAsia="en-US"/>
        </w:rPr>
      </w:pPr>
      <w:r w:rsidRPr="009672C9">
        <w:rPr>
          <w:rFonts w:eastAsia="Calibri"/>
          <w:sz w:val="24"/>
          <w:szCs w:val="24"/>
          <w:lang w:eastAsia="en-US"/>
        </w:rPr>
        <w:t xml:space="preserve">The agenda for </w:t>
      </w:r>
      <w:r w:rsidR="000856CC" w:rsidRPr="009672C9">
        <w:rPr>
          <w:rFonts w:eastAsia="Calibri"/>
          <w:sz w:val="24"/>
          <w:szCs w:val="24"/>
          <w:lang w:eastAsia="en-US"/>
        </w:rPr>
        <w:t>Forum</w:t>
      </w:r>
      <w:r w:rsidRPr="009672C9">
        <w:rPr>
          <w:rFonts w:eastAsia="Calibri"/>
          <w:sz w:val="24"/>
          <w:szCs w:val="24"/>
          <w:lang w:eastAsia="en-US"/>
        </w:rPr>
        <w:t xml:space="preserve"> meetings </w:t>
      </w:r>
      <w:r w:rsidR="000856CC" w:rsidRPr="009672C9">
        <w:rPr>
          <w:rFonts w:eastAsia="Calibri"/>
          <w:sz w:val="24"/>
          <w:szCs w:val="24"/>
          <w:lang w:eastAsia="en-US"/>
        </w:rPr>
        <w:t>will</w:t>
      </w:r>
      <w:r w:rsidRPr="009672C9">
        <w:rPr>
          <w:rFonts w:eastAsia="Calibri"/>
          <w:sz w:val="24"/>
          <w:szCs w:val="24"/>
          <w:lang w:eastAsia="en-US"/>
        </w:rPr>
        <w:t xml:space="preserve"> contain a standing item at the commencement of each meeting, requiring members to declare any interests relating specifically to the agenda items being considered. If during the course of a meeting, an interest not previously declared is identified, this shall be declared.  The Chair of the meeting is responsible for ensuring declarations are requested.  Minutes of the meeting shall detail all declarations made. </w:t>
      </w:r>
    </w:p>
    <w:p w:rsidR="00D0736A" w:rsidRPr="009672C9" w:rsidRDefault="00D0736A" w:rsidP="00D0736A">
      <w:pPr>
        <w:rPr>
          <w:sz w:val="24"/>
          <w:szCs w:val="24"/>
        </w:rPr>
      </w:pPr>
    </w:p>
    <w:p w:rsidR="00D0736A" w:rsidRPr="009672C9" w:rsidRDefault="00D0736A" w:rsidP="00D0736A">
      <w:pPr>
        <w:spacing w:after="200" w:line="276" w:lineRule="auto"/>
        <w:ind w:left="360" w:hanging="360"/>
        <w:contextualSpacing/>
        <w:rPr>
          <w:rFonts w:eastAsia="Calibri"/>
          <w:bCs/>
          <w:sz w:val="24"/>
          <w:szCs w:val="24"/>
          <w:lang w:eastAsia="en-US"/>
        </w:rPr>
      </w:pPr>
      <w:r w:rsidRPr="009672C9">
        <w:rPr>
          <w:rFonts w:eastAsia="Calibri"/>
          <w:bCs/>
          <w:sz w:val="24"/>
          <w:szCs w:val="24"/>
          <w:lang w:eastAsia="en-US"/>
        </w:rPr>
        <w:t>Where a conflict of interest is identified the following is undertaken:-</w:t>
      </w:r>
    </w:p>
    <w:p w:rsidR="00D0736A" w:rsidRPr="009672C9" w:rsidRDefault="00D0736A" w:rsidP="00D0736A">
      <w:pPr>
        <w:spacing w:after="200" w:line="276" w:lineRule="auto"/>
        <w:ind w:left="360" w:hanging="360"/>
        <w:contextualSpacing/>
        <w:rPr>
          <w:rFonts w:eastAsia="Calibri"/>
          <w:bCs/>
          <w:sz w:val="24"/>
          <w:szCs w:val="24"/>
          <w:lang w:eastAsia="en-US"/>
        </w:rPr>
      </w:pPr>
    </w:p>
    <w:p w:rsidR="000856CC" w:rsidRPr="009672C9" w:rsidRDefault="00D0736A" w:rsidP="00D0736A">
      <w:pPr>
        <w:numPr>
          <w:ilvl w:val="0"/>
          <w:numId w:val="17"/>
        </w:numPr>
        <w:spacing w:after="200" w:line="276" w:lineRule="auto"/>
        <w:ind w:left="709" w:hanging="283"/>
        <w:contextualSpacing/>
        <w:rPr>
          <w:rFonts w:eastAsia="Calibri"/>
          <w:bCs/>
          <w:sz w:val="24"/>
          <w:szCs w:val="24"/>
          <w:lang w:eastAsia="en-US"/>
        </w:rPr>
      </w:pPr>
      <w:r w:rsidRPr="009672C9">
        <w:rPr>
          <w:rFonts w:eastAsia="Calibri"/>
          <w:sz w:val="24"/>
          <w:szCs w:val="24"/>
          <w:lang w:eastAsia="en-US"/>
        </w:rPr>
        <w:t xml:space="preserve">When conflicts of interest arise </w:t>
      </w:r>
      <w:r w:rsidR="000856CC" w:rsidRPr="009672C9">
        <w:rPr>
          <w:rFonts w:eastAsia="Calibri"/>
          <w:sz w:val="24"/>
          <w:szCs w:val="24"/>
          <w:lang w:eastAsia="en-US"/>
        </w:rPr>
        <w:t>a decision should be made as to whether it is appropriate that the individual(s) is:-</w:t>
      </w:r>
    </w:p>
    <w:p w:rsidR="000856CC" w:rsidRPr="009672C9" w:rsidRDefault="00D0736A" w:rsidP="000856CC">
      <w:pPr>
        <w:numPr>
          <w:ilvl w:val="1"/>
          <w:numId w:val="17"/>
        </w:numPr>
        <w:spacing w:after="200" w:line="276" w:lineRule="auto"/>
        <w:contextualSpacing/>
        <w:rPr>
          <w:rFonts w:eastAsia="Calibri"/>
          <w:bCs/>
          <w:sz w:val="24"/>
          <w:szCs w:val="24"/>
          <w:lang w:eastAsia="en-US"/>
        </w:rPr>
      </w:pPr>
      <w:r w:rsidRPr="009672C9">
        <w:rPr>
          <w:rFonts w:eastAsia="Calibri"/>
          <w:sz w:val="24"/>
          <w:szCs w:val="24"/>
          <w:lang w:eastAsia="en-US"/>
        </w:rPr>
        <w:t>excluded from decision-making</w:t>
      </w:r>
    </w:p>
    <w:p w:rsidR="000856CC" w:rsidRPr="009672C9" w:rsidRDefault="000856CC" w:rsidP="000856CC">
      <w:pPr>
        <w:numPr>
          <w:ilvl w:val="1"/>
          <w:numId w:val="17"/>
        </w:numPr>
        <w:spacing w:after="200" w:line="276" w:lineRule="auto"/>
        <w:contextualSpacing/>
        <w:rPr>
          <w:rFonts w:eastAsia="Calibri"/>
          <w:bCs/>
          <w:sz w:val="24"/>
          <w:szCs w:val="24"/>
          <w:lang w:eastAsia="en-US"/>
        </w:rPr>
      </w:pPr>
      <w:r w:rsidRPr="009672C9">
        <w:rPr>
          <w:rFonts w:eastAsia="Calibri"/>
          <w:sz w:val="24"/>
          <w:szCs w:val="24"/>
          <w:lang w:eastAsia="en-US"/>
        </w:rPr>
        <w:t>excluded from</w:t>
      </w:r>
      <w:r w:rsidR="00D0736A" w:rsidRPr="009672C9">
        <w:rPr>
          <w:rFonts w:eastAsia="Calibri"/>
          <w:sz w:val="24"/>
          <w:szCs w:val="24"/>
          <w:lang w:eastAsia="en-US"/>
        </w:rPr>
        <w:t xml:space="preserve"> discussion prior to a decision</w:t>
      </w:r>
      <w:r w:rsidRPr="009672C9">
        <w:rPr>
          <w:rFonts w:eastAsia="Calibri"/>
          <w:sz w:val="24"/>
          <w:szCs w:val="24"/>
          <w:lang w:eastAsia="en-US"/>
        </w:rPr>
        <w:t xml:space="preserve"> (and/or excluded during the making of a decision)</w:t>
      </w:r>
    </w:p>
    <w:p w:rsidR="000856CC" w:rsidRPr="009672C9" w:rsidRDefault="000856CC" w:rsidP="000856CC">
      <w:pPr>
        <w:numPr>
          <w:ilvl w:val="1"/>
          <w:numId w:val="17"/>
        </w:numPr>
        <w:spacing w:after="200" w:line="276" w:lineRule="auto"/>
        <w:contextualSpacing/>
        <w:rPr>
          <w:rFonts w:eastAsia="Calibri"/>
          <w:bCs/>
          <w:sz w:val="24"/>
          <w:szCs w:val="24"/>
          <w:lang w:eastAsia="en-US"/>
        </w:rPr>
      </w:pPr>
      <w:proofErr w:type="gramStart"/>
      <w:r w:rsidRPr="009672C9">
        <w:rPr>
          <w:rFonts w:eastAsia="Calibri"/>
          <w:sz w:val="24"/>
          <w:szCs w:val="24"/>
          <w:lang w:eastAsia="en-US"/>
        </w:rPr>
        <w:t>or</w:t>
      </w:r>
      <w:proofErr w:type="gramEnd"/>
      <w:r w:rsidRPr="009672C9">
        <w:rPr>
          <w:rFonts w:eastAsia="Calibri"/>
          <w:sz w:val="24"/>
          <w:szCs w:val="24"/>
          <w:lang w:eastAsia="en-US"/>
        </w:rPr>
        <w:t xml:space="preserve"> if it remains appropriate for full participation.</w:t>
      </w:r>
    </w:p>
    <w:p w:rsidR="000856CC" w:rsidRPr="009672C9" w:rsidRDefault="000856CC" w:rsidP="000856CC">
      <w:pPr>
        <w:spacing w:after="200" w:line="276" w:lineRule="auto"/>
        <w:contextualSpacing/>
        <w:rPr>
          <w:rFonts w:eastAsia="Calibri"/>
          <w:bCs/>
          <w:sz w:val="24"/>
          <w:szCs w:val="24"/>
          <w:lang w:eastAsia="en-US"/>
        </w:rPr>
      </w:pPr>
    </w:p>
    <w:p w:rsidR="00D0736A" w:rsidRPr="009672C9" w:rsidRDefault="00D0736A" w:rsidP="00D0736A">
      <w:pPr>
        <w:numPr>
          <w:ilvl w:val="0"/>
          <w:numId w:val="17"/>
        </w:numPr>
        <w:spacing w:after="200" w:line="276" w:lineRule="auto"/>
        <w:ind w:left="709" w:hanging="283"/>
        <w:contextualSpacing/>
        <w:rPr>
          <w:rFonts w:eastAsia="Calibri"/>
          <w:bCs/>
          <w:sz w:val="24"/>
          <w:szCs w:val="24"/>
          <w:lang w:eastAsia="en-US"/>
        </w:rPr>
      </w:pPr>
      <w:r w:rsidRPr="009672C9">
        <w:rPr>
          <w:rFonts w:eastAsia="Calibri"/>
          <w:sz w:val="24"/>
          <w:szCs w:val="24"/>
          <w:lang w:eastAsia="en-US"/>
        </w:rPr>
        <w:t>A meeting will agree who will take over chairing the meeting if the chair has a conflict of interest in an agenda item.</w:t>
      </w:r>
    </w:p>
    <w:p w:rsidR="009672C9" w:rsidRPr="009672C9" w:rsidRDefault="009672C9" w:rsidP="009672C9">
      <w:pPr>
        <w:spacing w:after="200" w:line="276" w:lineRule="auto"/>
        <w:contextualSpacing/>
        <w:rPr>
          <w:rFonts w:eastAsia="Calibri"/>
          <w:bCs/>
          <w:sz w:val="24"/>
          <w:szCs w:val="24"/>
          <w:lang w:eastAsia="en-US"/>
        </w:rPr>
      </w:pPr>
    </w:p>
    <w:p w:rsidR="00D0736A" w:rsidRPr="009672C9" w:rsidRDefault="00D0736A" w:rsidP="00D0736A">
      <w:pPr>
        <w:numPr>
          <w:ilvl w:val="0"/>
          <w:numId w:val="17"/>
        </w:numPr>
        <w:spacing w:after="200" w:line="276" w:lineRule="auto"/>
        <w:ind w:left="709" w:hanging="283"/>
        <w:contextualSpacing/>
        <w:rPr>
          <w:rFonts w:eastAsia="Calibri"/>
          <w:sz w:val="24"/>
          <w:szCs w:val="24"/>
          <w:lang w:eastAsia="en-US"/>
        </w:rPr>
      </w:pPr>
      <w:r w:rsidRPr="009672C9">
        <w:rPr>
          <w:rFonts w:eastAsia="Calibri"/>
          <w:sz w:val="24"/>
          <w:szCs w:val="24"/>
          <w:lang w:eastAsia="en-US"/>
        </w:rPr>
        <w:t>The minutes will record all declarations of interest and actions taken in mitigation</w:t>
      </w:r>
    </w:p>
    <w:p w:rsidR="00D0736A" w:rsidRDefault="00D0736A" w:rsidP="006E4A53">
      <w:pPr>
        <w:pStyle w:val="CM26"/>
        <w:spacing w:after="267" w:line="278" w:lineRule="atLeast"/>
        <w:ind w:left="540" w:hanging="540"/>
        <w:jc w:val="both"/>
        <w:rPr>
          <w:color w:val="000000"/>
        </w:rPr>
      </w:pPr>
    </w:p>
    <w:p w:rsidR="009672C9" w:rsidRDefault="009672C9" w:rsidP="009672C9">
      <w:pPr>
        <w:pStyle w:val="Default"/>
        <w:numPr>
          <w:ilvl w:val="0"/>
          <w:numId w:val="7"/>
        </w:numPr>
        <w:jc w:val="both"/>
        <w:rPr>
          <w:b/>
          <w:color w:val="auto"/>
        </w:rPr>
      </w:pPr>
      <w:r>
        <w:rPr>
          <w:b/>
          <w:color w:val="auto"/>
        </w:rPr>
        <w:t xml:space="preserve">Members’ responsibility for </w:t>
      </w:r>
      <w:r w:rsidRPr="009672C9">
        <w:rPr>
          <w:b/>
          <w:color w:val="auto"/>
        </w:rPr>
        <w:t xml:space="preserve">Registration and Declaration of Interests </w:t>
      </w:r>
    </w:p>
    <w:p w:rsidR="009672C9" w:rsidRPr="009672C9" w:rsidRDefault="009672C9" w:rsidP="009672C9">
      <w:pPr>
        <w:pStyle w:val="Default"/>
        <w:jc w:val="both"/>
        <w:rPr>
          <w:b/>
          <w:color w:val="auto"/>
        </w:rPr>
      </w:pPr>
    </w:p>
    <w:p w:rsidR="001F055C" w:rsidRPr="00253362" w:rsidRDefault="001F055C" w:rsidP="006E4A53">
      <w:pPr>
        <w:pStyle w:val="CM26"/>
        <w:spacing w:after="267" w:line="278" w:lineRule="atLeast"/>
        <w:ind w:left="540" w:hanging="540"/>
        <w:jc w:val="both"/>
        <w:rPr>
          <w:color w:val="000000"/>
        </w:rPr>
      </w:pPr>
      <w:r w:rsidRPr="00253362">
        <w:rPr>
          <w:color w:val="000000"/>
        </w:rPr>
        <w:t xml:space="preserve">Members shall fulfil conscientiously the requirements of the </w:t>
      </w:r>
      <w:r w:rsidR="00040303">
        <w:rPr>
          <w:color w:val="000000"/>
        </w:rPr>
        <w:t>Forum</w:t>
      </w:r>
      <w:r w:rsidRPr="00253362">
        <w:rPr>
          <w:color w:val="000000"/>
        </w:rPr>
        <w:t xml:space="preserve"> in respect of the registration of interests in the Register(s) of Members' Interests and, where it is required or appropriate to do so, shall always draw attention to any relevant interest in any proceeding of the </w:t>
      </w:r>
      <w:r w:rsidR="00040303">
        <w:rPr>
          <w:color w:val="000000"/>
        </w:rPr>
        <w:t>Forum</w:t>
      </w:r>
      <w:r w:rsidR="009672C9">
        <w:rPr>
          <w:color w:val="000000"/>
        </w:rPr>
        <w:t>.</w:t>
      </w:r>
    </w:p>
    <w:p w:rsidR="001F055C" w:rsidRPr="00253362" w:rsidRDefault="00C10FD2" w:rsidP="009672C9">
      <w:pPr>
        <w:pStyle w:val="Default"/>
        <w:numPr>
          <w:ilvl w:val="0"/>
          <w:numId w:val="21"/>
        </w:numPr>
        <w:spacing w:after="206"/>
        <w:jc w:val="both"/>
      </w:pPr>
      <w:r>
        <w:rPr>
          <w:b/>
          <w:bCs/>
        </w:rPr>
        <w:t>DO</w:t>
      </w:r>
      <w:r w:rsidR="001F055C" w:rsidRPr="00253362">
        <w:t xml:space="preserve"> fulfil the requirements of the </w:t>
      </w:r>
      <w:r w:rsidR="00040303">
        <w:t xml:space="preserve">Forum in </w:t>
      </w:r>
      <w:r w:rsidR="001F055C" w:rsidRPr="00253362">
        <w:t xml:space="preserve">registering your interests in the Register of Members' Interests. </w:t>
      </w:r>
    </w:p>
    <w:p w:rsidR="001F055C" w:rsidRPr="00253362" w:rsidRDefault="00C10FD2" w:rsidP="009672C9">
      <w:pPr>
        <w:pStyle w:val="Default"/>
        <w:numPr>
          <w:ilvl w:val="0"/>
          <w:numId w:val="21"/>
        </w:numPr>
        <w:spacing w:after="206"/>
        <w:jc w:val="both"/>
      </w:pPr>
      <w:r>
        <w:rPr>
          <w:b/>
          <w:bCs/>
        </w:rPr>
        <w:t>DO</w:t>
      </w:r>
      <w:r w:rsidR="001F055C" w:rsidRPr="00253362">
        <w:t xml:space="preserve"> draw attention to any relevant interest, where it is required or appropriate to do </w:t>
      </w:r>
      <w:r w:rsidR="001F055C" w:rsidRPr="00253362">
        <w:lastRenderedPageBreak/>
        <w:t xml:space="preserve">so, in any proceeding of the </w:t>
      </w:r>
      <w:r w:rsidR="00040303">
        <w:t>Forum</w:t>
      </w:r>
      <w:r w:rsidR="001F055C" w:rsidRPr="00253362">
        <w:t xml:space="preserve"> with which you are involved or in any communications with any colleague, officer or outside body in your role as a member </w:t>
      </w:r>
    </w:p>
    <w:p w:rsidR="001F055C" w:rsidRPr="00253362" w:rsidRDefault="00C10FD2" w:rsidP="009672C9">
      <w:pPr>
        <w:pStyle w:val="Default"/>
        <w:numPr>
          <w:ilvl w:val="0"/>
          <w:numId w:val="21"/>
        </w:numPr>
        <w:jc w:val="both"/>
      </w:pPr>
      <w:r>
        <w:rPr>
          <w:b/>
          <w:bCs/>
        </w:rPr>
        <w:t>DO</w:t>
      </w:r>
      <w:r w:rsidR="001F055C" w:rsidRPr="00253362">
        <w:t xml:space="preserve"> approach the </w:t>
      </w:r>
      <w:r w:rsidR="009672C9">
        <w:t xml:space="preserve">Chair or the </w:t>
      </w:r>
      <w:r w:rsidR="001F055C" w:rsidRPr="00253362">
        <w:t xml:space="preserve">Authority’s </w:t>
      </w:r>
      <w:r w:rsidR="00040303">
        <w:t>Senior</w:t>
      </w:r>
      <w:r w:rsidR="001F055C" w:rsidRPr="00253362">
        <w:t xml:space="preserve"> Officer </w:t>
      </w:r>
      <w:r w:rsidR="00040303">
        <w:t xml:space="preserve">at the Forum </w:t>
      </w:r>
      <w:r w:rsidR="001F055C" w:rsidRPr="00253362">
        <w:t xml:space="preserve">if you feel that your interest should be treated as sensitive </w:t>
      </w:r>
      <w:r w:rsidR="00040303">
        <w:t>or are unsure about the need to declare it.</w:t>
      </w:r>
    </w:p>
    <w:p w:rsidR="001F055C" w:rsidRPr="00253362" w:rsidRDefault="001F055C" w:rsidP="002422FB">
      <w:pPr>
        <w:pStyle w:val="Default"/>
        <w:jc w:val="both"/>
      </w:pPr>
    </w:p>
    <w:p w:rsidR="001F055C" w:rsidRPr="00253362" w:rsidRDefault="001F055C" w:rsidP="009672C9">
      <w:pPr>
        <w:pStyle w:val="Default"/>
        <w:numPr>
          <w:ilvl w:val="0"/>
          <w:numId w:val="21"/>
        </w:numPr>
        <w:jc w:val="both"/>
      </w:pPr>
      <w:r w:rsidRPr="00253362">
        <w:rPr>
          <w:b/>
        </w:rPr>
        <w:t>D</w:t>
      </w:r>
      <w:r w:rsidR="00C10FD2">
        <w:rPr>
          <w:b/>
        </w:rPr>
        <w:t>O</w:t>
      </w:r>
      <w:r w:rsidRPr="00253362">
        <w:t xml:space="preserve"> comply with the statutory requirements to register, disclose and withdraw from participating in respect of any matter in which you have a </w:t>
      </w:r>
      <w:r w:rsidR="00040303">
        <w:t>potential conflict of</w:t>
      </w:r>
      <w:r w:rsidRPr="00253362">
        <w:t xml:space="preserve"> interest.</w:t>
      </w:r>
    </w:p>
    <w:p w:rsidR="001F055C" w:rsidRPr="00253362" w:rsidRDefault="001F055C" w:rsidP="002422FB">
      <w:pPr>
        <w:pStyle w:val="Default"/>
        <w:jc w:val="both"/>
      </w:pPr>
    </w:p>
    <w:p w:rsidR="001F055C" w:rsidRPr="00253362" w:rsidRDefault="001F055C" w:rsidP="009672C9">
      <w:pPr>
        <w:pStyle w:val="Default"/>
        <w:numPr>
          <w:ilvl w:val="0"/>
          <w:numId w:val="21"/>
        </w:numPr>
        <w:jc w:val="both"/>
      </w:pPr>
      <w:r w:rsidRPr="00253362">
        <w:rPr>
          <w:b/>
        </w:rPr>
        <w:t>D</w:t>
      </w:r>
      <w:r w:rsidR="00C10FD2">
        <w:rPr>
          <w:b/>
        </w:rPr>
        <w:t>O</w:t>
      </w:r>
      <w:r w:rsidRPr="00253362">
        <w:t xml:space="preserve"> ensure that your register of interests is kept up to date and notify the </w:t>
      </w:r>
      <w:r w:rsidR="000856CC">
        <w:t>Chair</w:t>
      </w:r>
      <w:r w:rsidRPr="00253362">
        <w:t xml:space="preserve"> in writing within 28 days of becoming aware of any change in respect of your disclosable interests.</w:t>
      </w:r>
    </w:p>
    <w:p w:rsidR="001F055C" w:rsidRPr="00253362" w:rsidRDefault="001F055C" w:rsidP="002422FB">
      <w:pPr>
        <w:pStyle w:val="Default"/>
        <w:jc w:val="both"/>
      </w:pPr>
    </w:p>
    <w:p w:rsidR="001F055C" w:rsidRDefault="00C10FD2" w:rsidP="009672C9">
      <w:pPr>
        <w:pStyle w:val="Default"/>
        <w:numPr>
          <w:ilvl w:val="0"/>
          <w:numId w:val="21"/>
        </w:numPr>
        <w:jc w:val="both"/>
      </w:pPr>
      <w:r>
        <w:rPr>
          <w:b/>
        </w:rPr>
        <w:t>DO</w:t>
      </w:r>
      <w:r w:rsidR="001F055C" w:rsidRPr="00253362">
        <w:t xml:space="preserve"> make verbal declaration of</w:t>
      </w:r>
      <w:r w:rsidR="00040303">
        <w:t xml:space="preserve"> the existence and nature of a potential conflict of </w:t>
      </w:r>
      <w:r w:rsidR="001F055C" w:rsidRPr="00253362">
        <w:t>interest</w:t>
      </w:r>
      <w:r w:rsidR="00040303">
        <w:t>s</w:t>
      </w:r>
      <w:r w:rsidR="001F055C" w:rsidRPr="00253362">
        <w:t xml:space="preserve"> at any meeting at which you are present at which an </w:t>
      </w:r>
      <w:r w:rsidR="00040303">
        <w:t>item</w:t>
      </w:r>
      <w:r w:rsidR="001F055C" w:rsidRPr="00253362">
        <w:t xml:space="preserve"> of business which affects or relates to the subject matter of that interest is under consideration, at or before the consideration of the item of business or as soon as the interest becomes apparent.</w:t>
      </w:r>
    </w:p>
    <w:p w:rsidR="002422FB" w:rsidRPr="00253362" w:rsidRDefault="002422FB" w:rsidP="002422FB">
      <w:pPr>
        <w:pStyle w:val="Default"/>
        <w:jc w:val="both"/>
      </w:pPr>
    </w:p>
    <w:p w:rsidR="00235208" w:rsidRDefault="00235208" w:rsidP="00040303">
      <w:pPr>
        <w:rPr>
          <w:sz w:val="24"/>
          <w:szCs w:val="24"/>
        </w:rPr>
      </w:pPr>
    </w:p>
    <w:sectPr w:rsidR="00235208">
      <w:footerReference w:type="default" r:id="rId12"/>
      <w:pgSz w:w="11906" w:h="16838" w:code="9"/>
      <w:pgMar w:top="1134" w:right="1134" w:bottom="567"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3F46" w:rsidRDefault="00613F46">
      <w:r>
        <w:separator/>
      </w:r>
    </w:p>
  </w:endnote>
  <w:endnote w:type="continuationSeparator" w:id="0">
    <w:p w:rsidR="00613F46" w:rsidRDefault="00613F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F46" w:rsidRDefault="00613F46">
    <w:pPr>
      <w:pStyle w:val="Footer"/>
      <w:framePr w:wrap="auto" w:vAnchor="text" w:hAnchor="margin" w:xAlign="right"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separate"/>
    </w:r>
    <w:r w:rsidR="005224FD">
      <w:rPr>
        <w:rStyle w:val="PageNumber"/>
        <w:rFonts w:cs="Arial"/>
        <w:noProof/>
      </w:rPr>
      <w:t>1</w:t>
    </w:r>
    <w:r>
      <w:rPr>
        <w:rStyle w:val="PageNumber"/>
        <w:rFonts w:cs="Arial"/>
      </w:rPr>
      <w:fldChar w:fldCharType="end"/>
    </w:r>
  </w:p>
  <w:p w:rsidR="00613F46" w:rsidRDefault="00613F46">
    <w:pPr>
      <w:pStyle w:val="Footer"/>
      <w:ind w:right="360"/>
    </w:pPr>
    <w:r>
      <w:rPr>
        <w:i/>
        <w:iCs/>
        <w:sz w:val="16"/>
        <w:szCs w:val="16"/>
      </w:rPr>
      <w:t>Printed on recycled paper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3F46" w:rsidRDefault="00613F46">
      <w:r>
        <w:separator/>
      </w:r>
    </w:p>
  </w:footnote>
  <w:footnote w:type="continuationSeparator" w:id="0">
    <w:p w:rsidR="00613F46" w:rsidRDefault="00613F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868B984"/>
    <w:multiLevelType w:val="hybridMultilevel"/>
    <w:tmpl w:val="364425D0"/>
    <w:lvl w:ilvl="0" w:tplc="EA4640A0">
      <w:start w:val="2"/>
      <w:numFmt w:val="decimal"/>
      <w:lvlText w:val="%1"/>
      <w:lvlJc w:val="left"/>
      <w:rPr>
        <w:rFonts w:cs="Times New Roman"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86C463D"/>
    <w:multiLevelType w:val="hybridMultilevel"/>
    <w:tmpl w:val="90DA7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E9698A"/>
    <w:multiLevelType w:val="hybridMultilevel"/>
    <w:tmpl w:val="1C4263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0F893274"/>
    <w:multiLevelType w:val="hybridMultilevel"/>
    <w:tmpl w:val="88E89C52"/>
    <w:lvl w:ilvl="0" w:tplc="0EE01ACC">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4">
    <w:nsid w:val="283118AF"/>
    <w:multiLevelType w:val="hybridMultilevel"/>
    <w:tmpl w:val="4350AA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C83DF06"/>
    <w:multiLevelType w:val="hybridMultilevel"/>
    <w:tmpl w:val="ED1C3A37"/>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39813A61"/>
    <w:multiLevelType w:val="hybridMultilevel"/>
    <w:tmpl w:val="749E354E"/>
    <w:lvl w:ilvl="0" w:tplc="48A074C0">
      <w:start w:val="1"/>
      <w:numFmt w:val="lowerRoman"/>
      <w:lvlText w:val="(%1)"/>
      <w:lvlJc w:val="left"/>
      <w:pPr>
        <w:ind w:left="1620" w:hanging="720"/>
      </w:pPr>
      <w:rPr>
        <w:rFonts w:hint="default"/>
      </w:r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7">
    <w:nsid w:val="3D093A94"/>
    <w:multiLevelType w:val="hybridMultilevel"/>
    <w:tmpl w:val="0D442D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03A3BD5"/>
    <w:multiLevelType w:val="hybridMultilevel"/>
    <w:tmpl w:val="4168846E"/>
    <w:lvl w:ilvl="0" w:tplc="48A074C0">
      <w:start w:val="1"/>
      <w:numFmt w:val="lowerRoman"/>
      <w:lvlText w:val="(%1)"/>
      <w:lvlJc w:val="left"/>
      <w:pPr>
        <w:ind w:left="16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27E2965"/>
    <w:multiLevelType w:val="hybridMultilevel"/>
    <w:tmpl w:val="A9B07792"/>
    <w:lvl w:ilvl="0" w:tplc="8D7A0FE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3B7008D"/>
    <w:multiLevelType w:val="hybridMultilevel"/>
    <w:tmpl w:val="8D56C1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462826B6"/>
    <w:multiLevelType w:val="hybridMultilevel"/>
    <w:tmpl w:val="C0120548"/>
    <w:lvl w:ilvl="0" w:tplc="9A3A1EFC">
      <w:start w:val="1"/>
      <w:numFmt w:val="bullet"/>
      <w:lvlText w:val=""/>
      <w:lvlJc w:val="left"/>
      <w:pPr>
        <w:tabs>
          <w:tab w:val="num" w:pos="567"/>
        </w:tabs>
        <w:ind w:left="567" w:hanging="283"/>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2">
    <w:nsid w:val="50963E7D"/>
    <w:multiLevelType w:val="hybridMultilevel"/>
    <w:tmpl w:val="FEDCED7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CC37D3C"/>
    <w:multiLevelType w:val="multilevel"/>
    <w:tmpl w:val="90C8D48C"/>
    <w:lvl w:ilvl="0">
      <w:start w:val="1"/>
      <w:numFmt w:val="decimal"/>
      <w:lvlText w:val="%1"/>
      <w:lvlJc w:val="left"/>
      <w:pPr>
        <w:tabs>
          <w:tab w:val="num" w:pos="716"/>
        </w:tabs>
        <w:ind w:left="716" w:hanging="432"/>
      </w:pPr>
      <w:rPr>
        <w:rFonts w:cs="Times New Roman" w:hint="default"/>
      </w:rPr>
    </w:lvl>
    <w:lvl w:ilvl="1">
      <w:start w:val="1"/>
      <w:numFmt w:val="decimal"/>
      <w:isLgl/>
      <w:lvlText w:val="%1.%2"/>
      <w:lvlJc w:val="left"/>
      <w:pPr>
        <w:tabs>
          <w:tab w:val="num" w:pos="716"/>
        </w:tabs>
        <w:ind w:left="716" w:hanging="432"/>
      </w:pPr>
      <w:rPr>
        <w:rFonts w:cs="Times New Roman" w:hint="default"/>
        <w:sz w:val="24"/>
        <w:szCs w:val="24"/>
      </w:rPr>
    </w:lvl>
    <w:lvl w:ilvl="2">
      <w:start w:val="1"/>
      <w:numFmt w:val="decimal"/>
      <w:isLgl/>
      <w:lvlText w:val="(%3)"/>
      <w:lvlJc w:val="left"/>
      <w:pPr>
        <w:tabs>
          <w:tab w:val="num" w:pos="1134"/>
        </w:tabs>
        <w:ind w:left="1134" w:hanging="420"/>
      </w:pPr>
      <w:rPr>
        <w:rFonts w:cs="Times New Roman" w:hint="default"/>
      </w:rPr>
    </w:lvl>
    <w:lvl w:ilvl="3">
      <w:start w:val="1"/>
      <w:numFmt w:val="lowerLetter"/>
      <w:lvlText w:val="%4)"/>
      <w:lvlJc w:val="left"/>
      <w:pPr>
        <w:tabs>
          <w:tab w:val="num" w:pos="1494"/>
        </w:tabs>
        <w:ind w:left="1491" w:hanging="357"/>
      </w:pPr>
      <w:rPr>
        <w:rFonts w:cs="Times New Roman" w:hint="default"/>
      </w:rPr>
    </w:lvl>
    <w:lvl w:ilvl="4">
      <w:start w:val="1"/>
      <w:numFmt w:val="decimal"/>
      <w:isLgl/>
      <w:lvlText w:val="%1.%2.%3.%4.%5"/>
      <w:lvlJc w:val="left"/>
      <w:pPr>
        <w:tabs>
          <w:tab w:val="num" w:pos="1364"/>
        </w:tabs>
        <w:ind w:left="1364" w:hanging="1080"/>
      </w:pPr>
      <w:rPr>
        <w:rFonts w:cs="Times New Roman" w:hint="default"/>
      </w:rPr>
    </w:lvl>
    <w:lvl w:ilvl="5">
      <w:start w:val="1"/>
      <w:numFmt w:val="decimal"/>
      <w:isLgl/>
      <w:lvlText w:val="%1.%2.%3.%4.%5.%6"/>
      <w:lvlJc w:val="left"/>
      <w:pPr>
        <w:tabs>
          <w:tab w:val="num" w:pos="1364"/>
        </w:tabs>
        <w:ind w:left="1364" w:hanging="1080"/>
      </w:pPr>
      <w:rPr>
        <w:rFonts w:cs="Times New Roman" w:hint="default"/>
      </w:rPr>
    </w:lvl>
    <w:lvl w:ilvl="6">
      <w:start w:val="1"/>
      <w:numFmt w:val="decimal"/>
      <w:isLgl/>
      <w:lvlText w:val="%1.%2.%3.%4.%5.%6.%7"/>
      <w:lvlJc w:val="left"/>
      <w:pPr>
        <w:tabs>
          <w:tab w:val="num" w:pos="1724"/>
        </w:tabs>
        <w:ind w:left="1724" w:hanging="1440"/>
      </w:pPr>
      <w:rPr>
        <w:rFonts w:cs="Times New Roman" w:hint="default"/>
      </w:rPr>
    </w:lvl>
    <w:lvl w:ilvl="7">
      <w:start w:val="1"/>
      <w:numFmt w:val="decimal"/>
      <w:isLgl/>
      <w:lvlText w:val="%1.%2.%3.%4.%5.%6.%7.%8"/>
      <w:lvlJc w:val="left"/>
      <w:pPr>
        <w:tabs>
          <w:tab w:val="num" w:pos="1724"/>
        </w:tabs>
        <w:ind w:left="1724" w:hanging="1440"/>
      </w:pPr>
      <w:rPr>
        <w:rFonts w:cs="Times New Roman" w:hint="default"/>
      </w:rPr>
    </w:lvl>
    <w:lvl w:ilvl="8">
      <w:start w:val="1"/>
      <w:numFmt w:val="decimal"/>
      <w:isLgl/>
      <w:lvlText w:val="%1.%2.%3.%4.%5.%6.%7.%8.%9"/>
      <w:lvlJc w:val="left"/>
      <w:pPr>
        <w:tabs>
          <w:tab w:val="num" w:pos="2084"/>
        </w:tabs>
        <w:ind w:left="2084" w:hanging="1800"/>
      </w:pPr>
      <w:rPr>
        <w:rFonts w:cs="Times New Roman" w:hint="default"/>
      </w:rPr>
    </w:lvl>
  </w:abstractNum>
  <w:abstractNum w:abstractNumId="14">
    <w:nsid w:val="638477EE"/>
    <w:multiLevelType w:val="hybridMultilevel"/>
    <w:tmpl w:val="832A58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84F719C"/>
    <w:multiLevelType w:val="hybridMultilevel"/>
    <w:tmpl w:val="5C7C6C3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68957138"/>
    <w:multiLevelType w:val="hybridMultilevel"/>
    <w:tmpl w:val="7BF84C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6FEB51BB"/>
    <w:multiLevelType w:val="singleLevel"/>
    <w:tmpl w:val="0809000F"/>
    <w:lvl w:ilvl="0">
      <w:start w:val="1"/>
      <w:numFmt w:val="decimal"/>
      <w:lvlText w:val="%1."/>
      <w:lvlJc w:val="left"/>
      <w:pPr>
        <w:tabs>
          <w:tab w:val="num" w:pos="360"/>
        </w:tabs>
        <w:ind w:left="360" w:hanging="360"/>
      </w:pPr>
      <w:rPr>
        <w:rFonts w:cs="Times New Roman" w:hint="default"/>
      </w:rPr>
    </w:lvl>
  </w:abstractNum>
  <w:abstractNum w:abstractNumId="18">
    <w:nsid w:val="74AA6F41"/>
    <w:multiLevelType w:val="hybridMultilevel"/>
    <w:tmpl w:val="DDE8896C"/>
    <w:lvl w:ilvl="0" w:tplc="7ED082D6">
      <w:start w:val="7"/>
      <w:numFmt w:val="decimal"/>
      <w:lvlText w:val="%1"/>
      <w:lvlJc w:val="left"/>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nsid w:val="7DBA10F3"/>
    <w:multiLevelType w:val="hybridMultilevel"/>
    <w:tmpl w:val="F5E84F76"/>
    <w:lvl w:ilvl="0" w:tplc="8D7A0FE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7"/>
  </w:num>
  <w:num w:numId="3">
    <w:abstractNumId w:val="11"/>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4"/>
  </w:num>
  <w:num w:numId="7">
    <w:abstractNumId w:val="0"/>
  </w:num>
  <w:num w:numId="8">
    <w:abstractNumId w:val="5"/>
  </w:num>
  <w:num w:numId="9">
    <w:abstractNumId w:val="3"/>
  </w:num>
  <w:num w:numId="10">
    <w:abstractNumId w:val="18"/>
  </w:num>
  <w:num w:numId="11">
    <w:abstractNumId w:val="6"/>
  </w:num>
  <w:num w:numId="12">
    <w:abstractNumId w:val="8"/>
  </w:num>
  <w:num w:numId="13">
    <w:abstractNumId w:val="1"/>
  </w:num>
  <w:num w:numId="14">
    <w:abstractNumId w:val="16"/>
  </w:num>
  <w:num w:numId="15">
    <w:abstractNumId w:val="9"/>
  </w:num>
  <w:num w:numId="16">
    <w:abstractNumId w:val="19"/>
  </w:num>
  <w:num w:numId="17">
    <w:abstractNumId w:val="15"/>
  </w:num>
  <w:num w:numId="18">
    <w:abstractNumId w:val="14"/>
  </w:num>
  <w:num w:numId="19">
    <w:abstractNumId w:val="7"/>
  </w:num>
  <w:num w:numId="20">
    <w:abstractNumId w:val="10"/>
  </w:num>
  <w:num w:numId="21">
    <w:abstractNumId w:val="12"/>
  </w:num>
  <w:num w:numId="22">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20"/>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63659"/>
    <w:rsid w:val="000038C2"/>
    <w:rsid w:val="0002526B"/>
    <w:rsid w:val="00040303"/>
    <w:rsid w:val="000551CD"/>
    <w:rsid w:val="000856CC"/>
    <w:rsid w:val="000C2B8E"/>
    <w:rsid w:val="000F3711"/>
    <w:rsid w:val="001102F5"/>
    <w:rsid w:val="001423FC"/>
    <w:rsid w:val="001748E8"/>
    <w:rsid w:val="0019524E"/>
    <w:rsid w:val="001C44CA"/>
    <w:rsid w:val="001F055C"/>
    <w:rsid w:val="001F4367"/>
    <w:rsid w:val="00210BA8"/>
    <w:rsid w:val="00214D4F"/>
    <w:rsid w:val="00224063"/>
    <w:rsid w:val="00232A1D"/>
    <w:rsid w:val="00233C68"/>
    <w:rsid w:val="00235208"/>
    <w:rsid w:val="002422FB"/>
    <w:rsid w:val="00265951"/>
    <w:rsid w:val="00267C02"/>
    <w:rsid w:val="002A27D8"/>
    <w:rsid w:val="002A3FFC"/>
    <w:rsid w:val="002B7AB3"/>
    <w:rsid w:val="002C0C4F"/>
    <w:rsid w:val="002E2679"/>
    <w:rsid w:val="002F4BDC"/>
    <w:rsid w:val="0031516C"/>
    <w:rsid w:val="00331981"/>
    <w:rsid w:val="00371BB0"/>
    <w:rsid w:val="003B6D12"/>
    <w:rsid w:val="003F6E34"/>
    <w:rsid w:val="0040172B"/>
    <w:rsid w:val="00431890"/>
    <w:rsid w:val="00450A6D"/>
    <w:rsid w:val="004663F2"/>
    <w:rsid w:val="0047284E"/>
    <w:rsid w:val="004764B0"/>
    <w:rsid w:val="004840B4"/>
    <w:rsid w:val="0049126A"/>
    <w:rsid w:val="004D51F4"/>
    <w:rsid w:val="004F10F8"/>
    <w:rsid w:val="004F2A41"/>
    <w:rsid w:val="005224FD"/>
    <w:rsid w:val="005274CE"/>
    <w:rsid w:val="00550671"/>
    <w:rsid w:val="00557130"/>
    <w:rsid w:val="0057702C"/>
    <w:rsid w:val="005A4EDB"/>
    <w:rsid w:val="005B04FA"/>
    <w:rsid w:val="005C247A"/>
    <w:rsid w:val="005C6672"/>
    <w:rsid w:val="00613F46"/>
    <w:rsid w:val="00632F6C"/>
    <w:rsid w:val="006615F8"/>
    <w:rsid w:val="00662AA2"/>
    <w:rsid w:val="006A4E8A"/>
    <w:rsid w:val="006D01C4"/>
    <w:rsid w:val="006E4A53"/>
    <w:rsid w:val="007277F2"/>
    <w:rsid w:val="00767057"/>
    <w:rsid w:val="0077640B"/>
    <w:rsid w:val="007B47A8"/>
    <w:rsid w:val="007E23A1"/>
    <w:rsid w:val="007F3986"/>
    <w:rsid w:val="00821667"/>
    <w:rsid w:val="00882D6B"/>
    <w:rsid w:val="008A6E48"/>
    <w:rsid w:val="008A733B"/>
    <w:rsid w:val="008D3FDF"/>
    <w:rsid w:val="008E5881"/>
    <w:rsid w:val="00934F88"/>
    <w:rsid w:val="0094307B"/>
    <w:rsid w:val="00964C0F"/>
    <w:rsid w:val="009672C9"/>
    <w:rsid w:val="009B08CD"/>
    <w:rsid w:val="009E1ACA"/>
    <w:rsid w:val="009F347D"/>
    <w:rsid w:val="00A20747"/>
    <w:rsid w:val="00A766BA"/>
    <w:rsid w:val="00AE52FF"/>
    <w:rsid w:val="00AE7AE0"/>
    <w:rsid w:val="00AF3979"/>
    <w:rsid w:val="00B07CCD"/>
    <w:rsid w:val="00B10CEB"/>
    <w:rsid w:val="00B31A31"/>
    <w:rsid w:val="00B417A8"/>
    <w:rsid w:val="00B4678F"/>
    <w:rsid w:val="00B65D0C"/>
    <w:rsid w:val="00B66A03"/>
    <w:rsid w:val="00B7503B"/>
    <w:rsid w:val="00B83732"/>
    <w:rsid w:val="00BA199A"/>
    <w:rsid w:val="00BA2500"/>
    <w:rsid w:val="00BE50FF"/>
    <w:rsid w:val="00BF0C60"/>
    <w:rsid w:val="00BF30AB"/>
    <w:rsid w:val="00BF4961"/>
    <w:rsid w:val="00C10FD2"/>
    <w:rsid w:val="00C31857"/>
    <w:rsid w:val="00C36612"/>
    <w:rsid w:val="00C74C86"/>
    <w:rsid w:val="00CC7AE3"/>
    <w:rsid w:val="00CD1DF0"/>
    <w:rsid w:val="00CE1CCA"/>
    <w:rsid w:val="00D06E5B"/>
    <w:rsid w:val="00D0736A"/>
    <w:rsid w:val="00D26D6B"/>
    <w:rsid w:val="00DA5BB1"/>
    <w:rsid w:val="00DD420F"/>
    <w:rsid w:val="00DE302B"/>
    <w:rsid w:val="00E22EB7"/>
    <w:rsid w:val="00E24BF0"/>
    <w:rsid w:val="00E32C76"/>
    <w:rsid w:val="00E63659"/>
    <w:rsid w:val="00E9088A"/>
    <w:rsid w:val="00EB3ACB"/>
    <w:rsid w:val="00EB55A9"/>
    <w:rsid w:val="00ED0761"/>
    <w:rsid w:val="00EF0B29"/>
    <w:rsid w:val="00F76CB3"/>
    <w:rsid w:val="00F878E3"/>
    <w:rsid w:val="00FA2393"/>
    <w:rsid w:val="00FB15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3" w:unhideWhenUsed="0"/>
    <w:lsdException w:name="Body Text Indent 3" w:unhideWhenUsed="0"/>
    <w:lsdException w:name="Hyperlink" w:unhideWhenUsed="0"/>
    <w:lsdException w:name="Strong" w:semiHidden="0" w:uiPriority="22" w:unhideWhenUsed="0" w:qFormat="1"/>
    <w:lsdException w:name="Emphasis" w:semiHidden="0" w:unhideWhenUsed="0" w:qFormat="1"/>
    <w:lsdException w:name="Plai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2"/>
      <w:szCs w:val="22"/>
    </w:rPr>
  </w:style>
  <w:style w:type="paragraph" w:styleId="Heading1">
    <w:name w:val="heading 1"/>
    <w:basedOn w:val="Normal"/>
    <w:next w:val="Normal"/>
    <w:link w:val="Heading1Char"/>
    <w:uiPriority w:val="99"/>
    <w:qFormat/>
    <w:pPr>
      <w:keepNext/>
      <w:outlineLvl w:val="0"/>
    </w:pPr>
    <w:rPr>
      <w:b/>
      <w:bCs/>
      <w:sz w:val="24"/>
      <w:szCs w:val="24"/>
      <w:lang w:eastAsia="en-US"/>
    </w:rPr>
  </w:style>
  <w:style w:type="paragraph" w:styleId="Heading2">
    <w:name w:val="heading 2"/>
    <w:basedOn w:val="Normal"/>
    <w:next w:val="Normal"/>
    <w:link w:val="Heading2Char"/>
    <w:uiPriority w:val="99"/>
    <w:qFormat/>
    <w:pPr>
      <w:keepNext/>
      <w:outlineLvl w:val="1"/>
    </w:pPr>
    <w:rPr>
      <w:sz w:val="24"/>
      <w:szCs w:val="24"/>
    </w:rPr>
  </w:style>
  <w:style w:type="paragraph" w:styleId="Heading3">
    <w:name w:val="heading 3"/>
    <w:basedOn w:val="Normal"/>
    <w:next w:val="Normal"/>
    <w:link w:val="Heading3Char"/>
    <w:uiPriority w:val="99"/>
    <w:qFormat/>
    <w:pPr>
      <w:keepNext/>
      <w:outlineLvl w:val="2"/>
    </w:pPr>
    <w:rPr>
      <w:i/>
      <w:iCs/>
    </w:rPr>
  </w:style>
  <w:style w:type="paragraph" w:styleId="Heading4">
    <w:name w:val="heading 4"/>
    <w:basedOn w:val="Normal"/>
    <w:next w:val="Normal"/>
    <w:link w:val="Heading4Char"/>
    <w:uiPriority w:val="99"/>
    <w:qFormat/>
    <w:pPr>
      <w:keepNext/>
      <w:outlineLvl w:val="3"/>
    </w:pPr>
    <w:rPr>
      <w:i/>
      <w:iCs/>
      <w:sz w:val="20"/>
      <w:szCs w:val="20"/>
    </w:rPr>
  </w:style>
  <w:style w:type="paragraph" w:styleId="Heading5">
    <w:name w:val="heading 5"/>
    <w:basedOn w:val="Normal"/>
    <w:next w:val="Normal"/>
    <w:link w:val="Heading5Char"/>
    <w:uiPriority w:val="99"/>
    <w:qFormat/>
    <w:pPr>
      <w:keepNext/>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rPr>
  </w:style>
  <w:style w:type="character" w:customStyle="1" w:styleId="Heading2Char">
    <w:name w:val="Heading 2 Char"/>
    <w:link w:val="Heading2"/>
    <w:uiPriority w:val="9"/>
    <w:semiHidden/>
    <w:locked/>
    <w:rPr>
      <w:rFonts w:ascii="Cambria" w:eastAsia="Times New Roman" w:hAnsi="Cambria" w:cs="Times New Roman"/>
      <w:b/>
      <w:bCs/>
      <w:i/>
      <w:iCs/>
      <w:sz w:val="28"/>
      <w:szCs w:val="28"/>
    </w:rPr>
  </w:style>
  <w:style w:type="character" w:customStyle="1" w:styleId="Heading3Char">
    <w:name w:val="Heading 3 Char"/>
    <w:link w:val="Heading3"/>
    <w:uiPriority w:val="9"/>
    <w:semiHidden/>
    <w:locked/>
    <w:rPr>
      <w:rFonts w:ascii="Cambria" w:eastAsia="Times New Roman" w:hAnsi="Cambria" w:cs="Times New Roman"/>
      <w:b/>
      <w:bCs/>
      <w:sz w:val="26"/>
      <w:szCs w:val="26"/>
    </w:rPr>
  </w:style>
  <w:style w:type="character" w:customStyle="1" w:styleId="Heading4Char">
    <w:name w:val="Heading 4 Char"/>
    <w:link w:val="Heading4"/>
    <w:uiPriority w:val="9"/>
    <w:semiHidden/>
    <w:locked/>
    <w:rPr>
      <w:rFonts w:ascii="Calibri" w:eastAsia="Times New Roman" w:hAnsi="Calibri" w:cs="Times New Roman"/>
      <w:b/>
      <w:bCs/>
      <w:sz w:val="28"/>
      <w:szCs w:val="28"/>
    </w:rPr>
  </w:style>
  <w:style w:type="character" w:customStyle="1" w:styleId="Heading5Char">
    <w:name w:val="Heading 5 Char"/>
    <w:link w:val="Heading5"/>
    <w:uiPriority w:val="9"/>
    <w:semiHidden/>
    <w:locked/>
    <w:rPr>
      <w:rFonts w:ascii="Calibri" w:eastAsia="Times New Roman" w:hAnsi="Calibri" w:cs="Times New Roman"/>
      <w:b/>
      <w:bCs/>
      <w:i/>
      <w:iCs/>
      <w:sz w:val="26"/>
      <w:szCs w:val="26"/>
    </w:rPr>
  </w:style>
  <w:style w:type="paragraph" w:customStyle="1" w:styleId="Para-1stLevel">
    <w:name w:val="Para - 1st Level"/>
    <w:basedOn w:val="Normal"/>
    <w:uiPriority w:val="99"/>
    <w:pPr>
      <w:tabs>
        <w:tab w:val="num" w:pos="716"/>
        <w:tab w:val="left" w:pos="851"/>
      </w:tabs>
      <w:spacing w:after="240"/>
      <w:ind w:left="716" w:right="176" w:hanging="432"/>
    </w:pPr>
  </w:style>
  <w:style w:type="paragraph" w:customStyle="1" w:styleId="Paratextwithoutnumbering">
    <w:name w:val="Para text without numbering"/>
    <w:basedOn w:val="Normal"/>
    <w:uiPriority w:val="99"/>
    <w:pPr>
      <w:spacing w:after="240"/>
      <w:ind w:left="709" w:right="176"/>
    </w:pPr>
  </w:style>
  <w:style w:type="paragraph" w:customStyle="1" w:styleId="titleandward">
    <w:name w:val="title and ward"/>
    <w:basedOn w:val="Normal"/>
    <w:uiPriority w:val="99"/>
    <w:pPr>
      <w:spacing w:before="120" w:after="120"/>
    </w:pPr>
  </w:style>
  <w:style w:type="paragraph" w:customStyle="1" w:styleId="Meeting">
    <w:name w:val="Meeting"/>
    <w:aliases w:val="date &amp; author"/>
    <w:basedOn w:val="Paratextwithoutnumbering"/>
    <w:uiPriority w:val="99"/>
  </w:style>
  <w:style w:type="paragraph" w:customStyle="1" w:styleId="ReportHeading">
    <w:name w:val="Report Heading"/>
    <w:basedOn w:val="Normal"/>
    <w:next w:val="Para-1stLevel"/>
    <w:uiPriority w:val="99"/>
    <w:pPr>
      <w:tabs>
        <w:tab w:val="num" w:pos="716"/>
      </w:tabs>
      <w:spacing w:after="240"/>
      <w:ind w:left="716" w:right="170" w:hanging="432"/>
    </w:pPr>
    <w:rPr>
      <w:b/>
      <w:bCs/>
      <w:caps/>
    </w:rPr>
  </w:style>
  <w:style w:type="paragraph" w:customStyle="1" w:styleId="ReportTitle">
    <w:name w:val="Report Title"/>
    <w:basedOn w:val="titleandward"/>
    <w:uiPriority w:val="99"/>
    <w:rPr>
      <w:b/>
      <w:bCs/>
    </w:rPr>
  </w:style>
  <w:style w:type="paragraph" w:customStyle="1" w:styleId="Para-2ndlevel">
    <w:name w:val="Para - 2nd level"/>
    <w:basedOn w:val="Para-1stLevel"/>
    <w:uiPriority w:val="99"/>
    <w:pPr>
      <w:numPr>
        <w:ilvl w:val="2"/>
      </w:numPr>
      <w:tabs>
        <w:tab w:val="clear" w:pos="851"/>
        <w:tab w:val="num" w:pos="716"/>
      </w:tabs>
      <w:ind w:left="716" w:hanging="432"/>
    </w:pPr>
  </w:style>
  <w:style w:type="paragraph" w:customStyle="1" w:styleId="Para-3rdlevel">
    <w:name w:val="Para - 3rd level"/>
    <w:basedOn w:val="Para-2ndlevel"/>
    <w:autoRedefine/>
    <w:uiPriority w:val="99"/>
    <w:pPr>
      <w:numPr>
        <w:ilvl w:val="3"/>
      </w:numPr>
      <w:tabs>
        <w:tab w:val="num" w:pos="716"/>
      </w:tabs>
      <w:ind w:left="716" w:right="0" w:hanging="432"/>
    </w:pPr>
  </w:style>
  <w:style w:type="paragraph" w:customStyle="1" w:styleId="reference">
    <w:name w:val="reference"/>
    <w:basedOn w:val="Para-1stLevel"/>
    <w:uiPriority w:val="99"/>
    <w:pPr>
      <w:tabs>
        <w:tab w:val="clear" w:pos="716"/>
        <w:tab w:val="num" w:pos="851"/>
      </w:tabs>
      <w:ind w:hanging="716"/>
    </w:pPr>
    <w:rPr>
      <w:sz w:val="16"/>
      <w:szCs w:val="16"/>
    </w:rPr>
  </w:style>
  <w:style w:type="paragraph" w:customStyle="1" w:styleId="AppendixHeading">
    <w:name w:val="Appendix Heading"/>
    <w:basedOn w:val="ReportHeading"/>
    <w:next w:val="Appendix1stlevel"/>
    <w:uiPriority w:val="99"/>
    <w:pPr>
      <w:tabs>
        <w:tab w:val="clear" w:pos="716"/>
        <w:tab w:val="num" w:pos="360"/>
      </w:tabs>
      <w:ind w:left="360" w:hanging="716"/>
    </w:pPr>
  </w:style>
  <w:style w:type="paragraph" w:customStyle="1" w:styleId="Appendix1stlevel">
    <w:name w:val="Appendix 1st level"/>
    <w:basedOn w:val="Para-1stLevel"/>
    <w:uiPriority w:val="99"/>
    <w:pPr>
      <w:tabs>
        <w:tab w:val="clear" w:pos="716"/>
        <w:tab w:val="num" w:pos="360"/>
      </w:tabs>
      <w:ind w:left="360" w:hanging="716"/>
    </w:pPr>
  </w:style>
  <w:style w:type="paragraph" w:styleId="Footer">
    <w:name w:val="footer"/>
    <w:basedOn w:val="Normal"/>
    <w:link w:val="FooterChar"/>
    <w:uiPriority w:val="99"/>
    <w:pPr>
      <w:tabs>
        <w:tab w:val="center" w:pos="4320"/>
        <w:tab w:val="right" w:pos="8640"/>
      </w:tabs>
    </w:pPr>
    <w:rPr>
      <w:sz w:val="20"/>
      <w:szCs w:val="20"/>
    </w:rPr>
  </w:style>
  <w:style w:type="character" w:customStyle="1" w:styleId="FooterChar">
    <w:name w:val="Footer Char"/>
    <w:link w:val="Footer"/>
    <w:uiPriority w:val="99"/>
    <w:semiHidden/>
    <w:locked/>
    <w:rPr>
      <w:rFonts w:ascii="Arial" w:hAnsi="Arial" w:cs="Arial"/>
    </w:rPr>
  </w:style>
  <w:style w:type="character" w:styleId="PageNumber">
    <w:name w:val="page number"/>
    <w:uiPriority w:val="99"/>
    <w:rPr>
      <w:rFonts w:cs="Times New Roman"/>
    </w:rPr>
  </w:style>
  <w:style w:type="character" w:styleId="Hyperlink">
    <w:name w:val="Hyperlink"/>
    <w:uiPriority w:val="99"/>
    <w:rPr>
      <w:rFonts w:cs="Times New Roman"/>
      <w:color w:val="0000FF"/>
      <w:u w:val="single"/>
    </w:rPr>
  </w:style>
  <w:style w:type="paragraph" w:styleId="PlainText">
    <w:name w:val="Plain Text"/>
    <w:basedOn w:val="Normal"/>
    <w:link w:val="PlainTextChar"/>
    <w:uiPriority w:val="99"/>
    <w:rPr>
      <w:rFonts w:ascii="Courier New" w:hAnsi="Courier New" w:cs="Courier New"/>
      <w:sz w:val="20"/>
      <w:szCs w:val="20"/>
    </w:rPr>
  </w:style>
  <w:style w:type="character" w:customStyle="1" w:styleId="PlainTextChar">
    <w:name w:val="Plain Text Char"/>
    <w:link w:val="PlainText"/>
    <w:uiPriority w:val="99"/>
    <w:semiHidden/>
    <w:locked/>
    <w:rPr>
      <w:rFonts w:ascii="Courier New" w:hAnsi="Courier New" w:cs="Courier New"/>
      <w:sz w:val="20"/>
      <w:szCs w:val="20"/>
    </w:rPr>
  </w:style>
  <w:style w:type="paragraph" w:styleId="BodyText">
    <w:name w:val="Body Text"/>
    <w:basedOn w:val="Normal"/>
    <w:link w:val="BodyTextChar"/>
    <w:uiPriority w:val="99"/>
    <w:rPr>
      <w:b/>
      <w:bCs/>
      <w:sz w:val="24"/>
      <w:szCs w:val="24"/>
    </w:rPr>
  </w:style>
  <w:style w:type="character" w:customStyle="1" w:styleId="BodyTextChar">
    <w:name w:val="Body Text Char"/>
    <w:link w:val="BodyText"/>
    <w:uiPriority w:val="99"/>
    <w:semiHidden/>
    <w:locked/>
    <w:rPr>
      <w:rFonts w:ascii="Arial" w:hAnsi="Arial" w:cs="Arial"/>
    </w:rPr>
  </w:style>
  <w:style w:type="paragraph" w:styleId="BodyTextIndent3">
    <w:name w:val="Body Text Indent 3"/>
    <w:basedOn w:val="Normal"/>
    <w:link w:val="BodyTextIndent3Char"/>
    <w:uiPriority w:val="99"/>
    <w:pPr>
      <w:ind w:hanging="720"/>
      <w:jc w:val="both"/>
    </w:pPr>
    <w:rPr>
      <w:rFonts w:ascii="Verdana" w:hAnsi="Verdana" w:cs="Verdana"/>
      <w:sz w:val="24"/>
      <w:szCs w:val="24"/>
    </w:rPr>
  </w:style>
  <w:style w:type="character" w:customStyle="1" w:styleId="BodyTextIndent3Char">
    <w:name w:val="Body Text Indent 3 Char"/>
    <w:link w:val="BodyTextIndent3"/>
    <w:uiPriority w:val="99"/>
    <w:semiHidden/>
    <w:locked/>
    <w:rPr>
      <w:rFonts w:ascii="Arial" w:hAnsi="Arial" w:cs="Arial"/>
      <w:sz w:val="16"/>
      <w:szCs w:val="16"/>
    </w:rPr>
  </w:style>
  <w:style w:type="paragraph" w:styleId="BodyText2">
    <w:name w:val="Body Text 2"/>
    <w:basedOn w:val="Normal"/>
    <w:link w:val="BodyText2Char"/>
    <w:uiPriority w:val="99"/>
    <w:pPr>
      <w:ind w:right="-673"/>
      <w:jc w:val="both"/>
    </w:pPr>
    <w:rPr>
      <w:sz w:val="24"/>
      <w:szCs w:val="24"/>
    </w:rPr>
  </w:style>
  <w:style w:type="character" w:customStyle="1" w:styleId="BodyText2Char">
    <w:name w:val="Body Text 2 Char"/>
    <w:link w:val="BodyText2"/>
    <w:uiPriority w:val="99"/>
    <w:semiHidden/>
    <w:locked/>
    <w:rPr>
      <w:rFonts w:ascii="Arial" w:hAnsi="Arial" w:cs="Arial"/>
    </w:rPr>
  </w:style>
  <w:style w:type="paragraph" w:styleId="BodyText3">
    <w:name w:val="Body Text 3"/>
    <w:basedOn w:val="Normal"/>
    <w:link w:val="BodyText3Char"/>
    <w:uiPriority w:val="99"/>
    <w:rPr>
      <w:i/>
      <w:iCs/>
      <w:sz w:val="20"/>
      <w:szCs w:val="20"/>
      <w:lang w:eastAsia="en-US"/>
    </w:rPr>
  </w:style>
  <w:style w:type="character" w:customStyle="1" w:styleId="BodyText3Char">
    <w:name w:val="Body Text 3 Char"/>
    <w:link w:val="BodyText3"/>
    <w:uiPriority w:val="99"/>
    <w:semiHidden/>
    <w:locked/>
    <w:rPr>
      <w:rFonts w:ascii="Arial" w:hAnsi="Arial" w:cs="Arial"/>
      <w:sz w:val="16"/>
      <w:szCs w:val="16"/>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link w:val="Header"/>
    <w:uiPriority w:val="99"/>
    <w:semiHidden/>
    <w:locked/>
    <w:rPr>
      <w:rFonts w:ascii="Arial" w:hAnsi="Arial" w:cs="Arial"/>
    </w:rPr>
  </w:style>
  <w:style w:type="character" w:styleId="Emphasis">
    <w:name w:val="Emphasis"/>
    <w:uiPriority w:val="99"/>
    <w:qFormat/>
    <w:rsid w:val="00C74C86"/>
    <w:rPr>
      <w:rFonts w:cs="Times New Roman"/>
      <w:i/>
      <w:iCs/>
    </w:rPr>
  </w:style>
  <w:style w:type="paragraph" w:styleId="BalloonText">
    <w:name w:val="Balloon Text"/>
    <w:basedOn w:val="Normal"/>
    <w:link w:val="BalloonTextChar"/>
    <w:uiPriority w:val="99"/>
    <w:semiHidden/>
    <w:unhideWhenUsed/>
    <w:rsid w:val="006A4E8A"/>
    <w:rPr>
      <w:rFonts w:ascii="Tahoma" w:hAnsi="Tahoma" w:cs="Tahoma"/>
      <w:sz w:val="16"/>
      <w:szCs w:val="16"/>
    </w:rPr>
  </w:style>
  <w:style w:type="character" w:customStyle="1" w:styleId="BalloonTextChar">
    <w:name w:val="Balloon Text Char"/>
    <w:basedOn w:val="DefaultParagraphFont"/>
    <w:link w:val="BalloonText"/>
    <w:uiPriority w:val="99"/>
    <w:semiHidden/>
    <w:rsid w:val="006A4E8A"/>
    <w:rPr>
      <w:rFonts w:ascii="Tahoma" w:hAnsi="Tahoma" w:cs="Tahoma"/>
      <w:sz w:val="16"/>
      <w:szCs w:val="16"/>
    </w:rPr>
  </w:style>
  <w:style w:type="paragraph" w:customStyle="1" w:styleId="Default">
    <w:name w:val="Default"/>
    <w:rsid w:val="001F055C"/>
    <w:pPr>
      <w:widowControl w:val="0"/>
      <w:autoSpaceDE w:val="0"/>
      <w:autoSpaceDN w:val="0"/>
      <w:adjustRightInd w:val="0"/>
    </w:pPr>
    <w:rPr>
      <w:rFonts w:ascii="Arial" w:eastAsiaTheme="minorEastAsia" w:hAnsi="Arial" w:cs="Arial"/>
      <w:color w:val="000000"/>
      <w:sz w:val="24"/>
      <w:szCs w:val="24"/>
    </w:rPr>
  </w:style>
  <w:style w:type="paragraph" w:customStyle="1" w:styleId="CM2">
    <w:name w:val="CM2"/>
    <w:basedOn w:val="Default"/>
    <w:next w:val="Default"/>
    <w:uiPriority w:val="99"/>
    <w:rsid w:val="001F055C"/>
    <w:pPr>
      <w:spacing w:line="691" w:lineRule="atLeast"/>
    </w:pPr>
    <w:rPr>
      <w:color w:val="auto"/>
    </w:rPr>
  </w:style>
  <w:style w:type="paragraph" w:customStyle="1" w:styleId="CM24">
    <w:name w:val="CM24"/>
    <w:basedOn w:val="Default"/>
    <w:next w:val="Default"/>
    <w:uiPriority w:val="99"/>
    <w:rsid w:val="001F055C"/>
    <w:rPr>
      <w:color w:val="auto"/>
    </w:rPr>
  </w:style>
  <w:style w:type="paragraph" w:customStyle="1" w:styleId="CM4">
    <w:name w:val="CM4"/>
    <w:basedOn w:val="Default"/>
    <w:next w:val="Default"/>
    <w:uiPriority w:val="99"/>
    <w:rsid w:val="001F055C"/>
    <w:rPr>
      <w:color w:val="auto"/>
    </w:rPr>
  </w:style>
  <w:style w:type="paragraph" w:customStyle="1" w:styleId="CM26">
    <w:name w:val="CM26"/>
    <w:basedOn w:val="Default"/>
    <w:next w:val="Default"/>
    <w:uiPriority w:val="99"/>
    <w:rsid w:val="001F055C"/>
    <w:rPr>
      <w:color w:val="auto"/>
    </w:rPr>
  </w:style>
  <w:style w:type="paragraph" w:customStyle="1" w:styleId="CM5">
    <w:name w:val="CM5"/>
    <w:basedOn w:val="Default"/>
    <w:next w:val="Default"/>
    <w:uiPriority w:val="99"/>
    <w:rsid w:val="001F055C"/>
    <w:pPr>
      <w:spacing w:line="646" w:lineRule="atLeast"/>
    </w:pPr>
    <w:rPr>
      <w:color w:val="auto"/>
    </w:rPr>
  </w:style>
  <w:style w:type="paragraph" w:customStyle="1" w:styleId="CM27">
    <w:name w:val="CM27"/>
    <w:basedOn w:val="Default"/>
    <w:next w:val="Default"/>
    <w:uiPriority w:val="99"/>
    <w:rsid w:val="001F055C"/>
    <w:rPr>
      <w:color w:val="auto"/>
    </w:rPr>
  </w:style>
  <w:style w:type="paragraph" w:customStyle="1" w:styleId="CM28">
    <w:name w:val="CM28"/>
    <w:basedOn w:val="Default"/>
    <w:next w:val="Default"/>
    <w:uiPriority w:val="99"/>
    <w:rsid w:val="001F055C"/>
    <w:rPr>
      <w:color w:val="auto"/>
    </w:rPr>
  </w:style>
  <w:style w:type="paragraph" w:customStyle="1" w:styleId="CM8">
    <w:name w:val="CM8"/>
    <w:basedOn w:val="Default"/>
    <w:next w:val="Default"/>
    <w:uiPriority w:val="99"/>
    <w:rsid w:val="001F055C"/>
    <w:pPr>
      <w:spacing w:line="278" w:lineRule="atLeast"/>
    </w:pPr>
    <w:rPr>
      <w:color w:val="auto"/>
    </w:rPr>
  </w:style>
  <w:style w:type="paragraph" w:customStyle="1" w:styleId="CM29">
    <w:name w:val="CM29"/>
    <w:basedOn w:val="Default"/>
    <w:next w:val="Default"/>
    <w:uiPriority w:val="99"/>
    <w:rsid w:val="001F055C"/>
    <w:rPr>
      <w:color w:val="auto"/>
    </w:rPr>
  </w:style>
  <w:style w:type="paragraph" w:styleId="ListParagraph">
    <w:name w:val="List Paragraph"/>
    <w:basedOn w:val="Normal"/>
    <w:uiPriority w:val="34"/>
    <w:qFormat/>
    <w:rsid w:val="008A733B"/>
    <w:pPr>
      <w:ind w:left="720"/>
    </w:pPr>
  </w:style>
  <w:style w:type="paragraph" w:customStyle="1" w:styleId="02-NormInd3-BB">
    <w:name w:val="02-NormInd3-BB"/>
    <w:basedOn w:val="Normal"/>
    <w:rsid w:val="0047284E"/>
    <w:pPr>
      <w:ind w:left="2495"/>
      <w:jc w:val="both"/>
    </w:pPr>
    <w:rPr>
      <w:rFonts w:cs="Times New Roman"/>
      <w:szCs w:val="20"/>
      <w:lang w:eastAsia="en-US"/>
    </w:rPr>
  </w:style>
  <w:style w:type="paragraph" w:customStyle="1" w:styleId="ColumnHeader">
    <w:name w:val="ColumnHeader"/>
    <w:basedOn w:val="Normal"/>
    <w:rsid w:val="0047284E"/>
    <w:pPr>
      <w:spacing w:before="40" w:line="220" w:lineRule="atLeast"/>
      <w:jc w:val="both"/>
    </w:pPr>
    <w:rPr>
      <w:rFonts w:ascii="Times New Roman" w:hAnsi="Times New Roman" w:cs="Times New Roman"/>
      <w:i/>
      <w:sz w:val="21"/>
      <w:szCs w:val="20"/>
      <w:lang w:eastAsia="en-US"/>
    </w:rPr>
  </w:style>
  <w:style w:type="paragraph" w:customStyle="1" w:styleId="TableText">
    <w:name w:val="TableText"/>
    <w:basedOn w:val="Normal"/>
    <w:rsid w:val="0047284E"/>
    <w:pPr>
      <w:spacing w:before="20" w:line="220" w:lineRule="atLeast"/>
    </w:pPr>
    <w:rPr>
      <w:rFonts w:ascii="Times New Roman" w:hAnsi="Times New Roman" w:cs="Times New Roman"/>
      <w:sz w:val="21"/>
      <w:szCs w:val="20"/>
      <w:lang w:eastAsia="en-US"/>
    </w:rPr>
  </w:style>
  <w:style w:type="paragraph" w:customStyle="1" w:styleId="legclearfix2">
    <w:name w:val="legclearfix2"/>
    <w:basedOn w:val="Normal"/>
    <w:rsid w:val="0047284E"/>
    <w:pPr>
      <w:shd w:val="clear" w:color="auto" w:fill="FFFFFF"/>
      <w:spacing w:after="120" w:line="360" w:lineRule="atLeast"/>
    </w:pPr>
    <w:rPr>
      <w:rFonts w:ascii="Times New Roman" w:hAnsi="Times New Roman" w:cs="Times New Roman"/>
      <w:color w:val="000000"/>
      <w:sz w:val="19"/>
      <w:szCs w:val="19"/>
    </w:rPr>
  </w:style>
  <w:style w:type="character" w:customStyle="1" w:styleId="legds2">
    <w:name w:val="legds2"/>
    <w:rsid w:val="0047284E"/>
    <w:rPr>
      <w:vanish w:val="0"/>
      <w:webHidden w:val="0"/>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918832">
      <w:bodyDiv w:val="1"/>
      <w:marLeft w:val="0"/>
      <w:marRight w:val="0"/>
      <w:marTop w:val="0"/>
      <w:marBottom w:val="0"/>
      <w:divBdr>
        <w:top w:val="none" w:sz="0" w:space="0" w:color="auto"/>
        <w:left w:val="none" w:sz="0" w:space="0" w:color="auto"/>
        <w:bottom w:val="none" w:sz="0" w:space="0" w:color="auto"/>
        <w:right w:val="none" w:sz="0" w:space="0" w:color="auto"/>
      </w:divBdr>
    </w:div>
    <w:div w:id="1903711731">
      <w:marLeft w:val="0"/>
      <w:marRight w:val="0"/>
      <w:marTop w:val="0"/>
      <w:marBottom w:val="0"/>
      <w:divBdr>
        <w:top w:val="none" w:sz="0" w:space="0" w:color="auto"/>
        <w:left w:val="none" w:sz="0" w:space="0" w:color="auto"/>
        <w:bottom w:val="none" w:sz="0" w:space="0" w:color="auto"/>
        <w:right w:val="none" w:sz="0" w:space="0" w:color="auto"/>
      </w:divBdr>
      <w:divsChild>
        <w:div w:id="1903711737">
          <w:marLeft w:val="0"/>
          <w:marRight w:val="0"/>
          <w:marTop w:val="0"/>
          <w:marBottom w:val="0"/>
          <w:divBdr>
            <w:top w:val="none" w:sz="0" w:space="0" w:color="auto"/>
            <w:left w:val="none" w:sz="0" w:space="0" w:color="auto"/>
            <w:bottom w:val="none" w:sz="0" w:space="0" w:color="auto"/>
            <w:right w:val="none" w:sz="0" w:space="0" w:color="auto"/>
          </w:divBdr>
        </w:div>
        <w:div w:id="1903711738">
          <w:marLeft w:val="0"/>
          <w:marRight w:val="0"/>
          <w:marTop w:val="0"/>
          <w:marBottom w:val="0"/>
          <w:divBdr>
            <w:top w:val="none" w:sz="0" w:space="0" w:color="auto"/>
            <w:left w:val="none" w:sz="0" w:space="0" w:color="auto"/>
            <w:bottom w:val="none" w:sz="0" w:space="0" w:color="auto"/>
            <w:right w:val="none" w:sz="0" w:space="0" w:color="auto"/>
          </w:divBdr>
        </w:div>
        <w:div w:id="1903711739">
          <w:marLeft w:val="0"/>
          <w:marRight w:val="0"/>
          <w:marTop w:val="0"/>
          <w:marBottom w:val="0"/>
          <w:divBdr>
            <w:top w:val="none" w:sz="0" w:space="0" w:color="auto"/>
            <w:left w:val="none" w:sz="0" w:space="0" w:color="auto"/>
            <w:bottom w:val="none" w:sz="0" w:space="0" w:color="auto"/>
            <w:right w:val="none" w:sz="0" w:space="0" w:color="auto"/>
          </w:divBdr>
        </w:div>
        <w:div w:id="1903711740">
          <w:marLeft w:val="0"/>
          <w:marRight w:val="0"/>
          <w:marTop w:val="0"/>
          <w:marBottom w:val="0"/>
          <w:divBdr>
            <w:top w:val="none" w:sz="0" w:space="0" w:color="auto"/>
            <w:left w:val="none" w:sz="0" w:space="0" w:color="auto"/>
            <w:bottom w:val="none" w:sz="0" w:space="0" w:color="auto"/>
            <w:right w:val="none" w:sz="0" w:space="0" w:color="auto"/>
          </w:divBdr>
        </w:div>
      </w:divsChild>
    </w:div>
    <w:div w:id="1903711733">
      <w:marLeft w:val="0"/>
      <w:marRight w:val="0"/>
      <w:marTop w:val="0"/>
      <w:marBottom w:val="0"/>
      <w:divBdr>
        <w:top w:val="none" w:sz="0" w:space="0" w:color="auto"/>
        <w:left w:val="none" w:sz="0" w:space="0" w:color="auto"/>
        <w:bottom w:val="none" w:sz="0" w:space="0" w:color="auto"/>
        <w:right w:val="none" w:sz="0" w:space="0" w:color="auto"/>
      </w:divBdr>
      <w:divsChild>
        <w:div w:id="1903711732">
          <w:marLeft w:val="0"/>
          <w:marRight w:val="0"/>
          <w:marTop w:val="0"/>
          <w:marBottom w:val="0"/>
          <w:divBdr>
            <w:top w:val="none" w:sz="0" w:space="0" w:color="auto"/>
            <w:left w:val="none" w:sz="0" w:space="0" w:color="auto"/>
            <w:bottom w:val="none" w:sz="0" w:space="0" w:color="auto"/>
            <w:right w:val="none" w:sz="0" w:space="0" w:color="auto"/>
          </w:divBdr>
        </w:div>
        <w:div w:id="1903711734">
          <w:marLeft w:val="0"/>
          <w:marRight w:val="0"/>
          <w:marTop w:val="0"/>
          <w:marBottom w:val="0"/>
          <w:divBdr>
            <w:top w:val="none" w:sz="0" w:space="0" w:color="auto"/>
            <w:left w:val="none" w:sz="0" w:space="0" w:color="auto"/>
            <w:bottom w:val="none" w:sz="0" w:space="0" w:color="auto"/>
            <w:right w:val="none" w:sz="0" w:space="0" w:color="auto"/>
          </w:divBdr>
        </w:div>
        <w:div w:id="1903711735">
          <w:marLeft w:val="0"/>
          <w:marRight w:val="0"/>
          <w:marTop w:val="0"/>
          <w:marBottom w:val="0"/>
          <w:divBdr>
            <w:top w:val="none" w:sz="0" w:space="0" w:color="auto"/>
            <w:left w:val="none" w:sz="0" w:space="0" w:color="auto"/>
            <w:bottom w:val="none" w:sz="0" w:space="0" w:color="auto"/>
            <w:right w:val="none" w:sz="0" w:space="0" w:color="auto"/>
          </w:divBdr>
        </w:div>
        <w:div w:id="19037117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0ED4F3DC1920C46B544544EF29D9EB8" ma:contentTypeVersion="2" ma:contentTypeDescription="Create a new document." ma:contentTypeScope="" ma:versionID="e93fa40bea90d9aaebbbb8989028b3e2">
  <xsd:schema xmlns:xsd="http://www.w3.org/2001/XMLSchema" xmlns:p="http://schemas.microsoft.com/office/2006/metadata/properties" xmlns:ns1="http://schemas.microsoft.com/sharepoint/v3" targetNamespace="http://schemas.microsoft.com/office/2006/metadata/properties" ma:root="true" ma:fieldsID="611baf54edb4538ed5a2ecd489b16dba" ns1:_="">
    <xsd:import namespace="http://schemas.microsoft.com/sharepoint/v3"/>
    <xsd:element name="properties">
      <xsd:complexType>
        <xsd:sequence>
          <xsd:element name="documentManagement">
            <xsd:complexType>
              <xsd:all>
                <xsd:element ref="ns1:ImageWidth" minOccurs="0"/>
                <xsd:element ref="ns1:ImageHeight" minOccurs="0"/>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ImageWidth" ma:index="9" nillable="true" ma:displayName="Picture Width" ma:internalName="ImageWidth" ma:readOnly="true">
      <xsd:simpleType>
        <xsd:restriction base="dms:Unknown"/>
      </xsd:simpleType>
    </xsd:element>
    <xsd:element name="ImageHeight" ma:index="10" nillable="true" ma:displayName="Picture Height" ma:internalName="ImageHeight" ma:readOnly="true">
      <xsd:simpleType>
        <xsd:restriction base="dms:Unknown"/>
      </xsd:simpleType>
    </xsd:element>
    <xsd:element name="PublishingStartDate" ma:index="12" nillable="true" ma:displayName="Scheduling Start Date" ma:description="" ma:internalName="PublishingStartDate">
      <xsd:simpleType>
        <xsd:restriction base="dms:Unknown"/>
      </xsd:simpleType>
    </xsd:element>
    <xsd:element name="PublishingExpirationDate" ma:index="13"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0B8C9C7-30F4-47C1-8ACF-0B046890E9FD}">
  <ds:schemaRefs>
    <ds:schemaRef ds:uri="http://schemas.microsoft.com/office/2006/metadata/longProperties"/>
  </ds:schemaRefs>
</ds:datastoreItem>
</file>

<file path=customXml/itemProps2.xml><?xml version="1.0" encoding="utf-8"?>
<ds:datastoreItem xmlns:ds="http://schemas.openxmlformats.org/officeDocument/2006/customXml" ds:itemID="{706B432C-D18B-4488-A167-660120EC73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CEBFC87D-64B1-4CA4-AD9D-9C02F9714D51}">
  <ds:schemaRefs>
    <ds:schemaRef ds:uri="http://schemas.microsoft.com/sharepoint/v3/contenttype/forms"/>
  </ds:schemaRefs>
</ds:datastoreItem>
</file>

<file path=customXml/itemProps4.xml><?xml version="1.0" encoding="utf-8"?>
<ds:datastoreItem xmlns:ds="http://schemas.openxmlformats.org/officeDocument/2006/customXml" ds:itemID="{FEED0F28-8C02-4D1D-984E-B858C1622D6E}">
  <ds:schemaRefs>
    <ds:schemaRef ds:uri="http://purl.org/dc/terms/"/>
    <ds:schemaRef ds:uri="http://schemas.microsoft.com/sharepoint/v3"/>
    <ds:schemaRef ds:uri="http://schemas.microsoft.com/office/2006/metadata/properties"/>
    <ds:schemaRef ds:uri="http://www.w3.org/XML/1998/namespace"/>
    <ds:schemaRef ds:uri="http://purl.org/dc/elements/1.1/"/>
    <ds:schemaRef ds:uri="http://purl.org/dc/dcmitype/"/>
    <ds:schemaRef ds:uri="http://schemas.microsoft.com/office/2006/documentManagement/type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6532D18F</Template>
  <TotalTime>124</TotalTime>
  <Pages>6</Pages>
  <Words>1199</Words>
  <Characters>6837</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Report Template for Full Council Meeting</vt:lpstr>
    </vt:vector>
  </TitlesOfParts>
  <Company>Bath &amp; North East Somerset Council</Company>
  <LinksUpToDate>false</LinksUpToDate>
  <CharactersWithSpaces>8020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Template for Full Council Meeting</dc:title>
  <dc:creator>Jo Morrison</dc:creator>
  <cp:lastModifiedBy>Marie Lane</cp:lastModifiedBy>
  <cp:revision>3</cp:revision>
  <cp:lastPrinted>2016-05-03T12:04:00Z</cp:lastPrinted>
  <dcterms:created xsi:type="dcterms:W3CDTF">2016-04-29T12:20:00Z</dcterms:created>
  <dcterms:modified xsi:type="dcterms:W3CDTF">2016-05-03T13:34:00Z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