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AB14" w14:textId="77777777" w:rsidR="00B95704" w:rsidRDefault="00B95704">
      <w:pPr>
        <w:spacing w:after="160"/>
        <w:jc w:val="center"/>
        <w:rPr>
          <w:sz w:val="32"/>
          <w:szCs w:val="32"/>
        </w:rPr>
      </w:pPr>
      <w:r>
        <w:rPr>
          <w:rFonts w:ascii="Century Gothic" w:hAnsi="Century Gothic" w:cs="Century Gothic"/>
          <w:b/>
          <w:bCs/>
          <w:sz w:val="32"/>
          <w:szCs w:val="32"/>
        </w:rPr>
        <w:t>Race Equality Charter for Schools Audit</w:t>
      </w:r>
    </w:p>
    <w:p w14:paraId="6FCE2369" w14:textId="77777777" w:rsidR="00B95704" w:rsidRDefault="00B95704">
      <w:pPr>
        <w:spacing w:after="160"/>
      </w:pPr>
      <w:r>
        <w:rPr>
          <w:rFonts w:ascii="Century Gothic" w:hAnsi="Century Gothic" w:cs="Century Gothic"/>
        </w:rPr>
        <w:t>This is an audit to help schools look at their own practice to support the implementation of the Race Charter. This is just a guide to support and reflect on school practice. This information is not shared outside of your own school.</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750"/>
        <w:gridCol w:w="4686"/>
        <w:gridCol w:w="3153"/>
        <w:gridCol w:w="2583"/>
      </w:tblGrid>
      <w:tr w:rsidR="00B95704" w14:paraId="0E6E2670" w14:textId="77777777">
        <w:tc>
          <w:tcPr>
            <w:tcW w:w="3751" w:type="dxa"/>
            <w:shd w:val="clear" w:color="auto" w:fill="F7CAAC"/>
            <w:tcMar>
              <w:top w:w="0" w:type="dxa"/>
              <w:left w:w="108" w:type="dxa"/>
              <w:bottom w:w="0" w:type="dxa"/>
              <w:right w:w="108" w:type="dxa"/>
            </w:tcMar>
          </w:tcPr>
          <w:p w14:paraId="52316ACE" w14:textId="77777777" w:rsidR="00B95704" w:rsidRDefault="00B95704">
            <w:pPr>
              <w:spacing w:line="240" w:lineRule="auto"/>
              <w:rPr>
                <w:color w:val="000000"/>
                <w:sz w:val="28"/>
                <w:szCs w:val="28"/>
              </w:rPr>
            </w:pPr>
            <w:r>
              <w:rPr>
                <w:rFonts w:ascii="Century Gothic" w:hAnsi="Century Gothic" w:cs="Century Gothic"/>
                <w:b/>
                <w:bCs/>
                <w:color w:val="000000"/>
                <w:sz w:val="28"/>
                <w:szCs w:val="28"/>
              </w:rPr>
              <w:t>Charter Commitments</w:t>
            </w:r>
          </w:p>
        </w:tc>
        <w:tc>
          <w:tcPr>
            <w:tcW w:w="4687" w:type="dxa"/>
            <w:shd w:val="clear" w:color="auto" w:fill="F7CAAC"/>
            <w:tcMar>
              <w:top w:w="0" w:type="dxa"/>
              <w:left w:w="108" w:type="dxa"/>
              <w:bottom w:w="0" w:type="dxa"/>
              <w:right w:w="108" w:type="dxa"/>
            </w:tcMar>
          </w:tcPr>
          <w:p w14:paraId="4CDB3DD2" w14:textId="77777777" w:rsidR="00B95704" w:rsidRDefault="00B95704">
            <w:pPr>
              <w:spacing w:line="240" w:lineRule="auto"/>
              <w:rPr>
                <w:color w:val="000000"/>
                <w:sz w:val="28"/>
                <w:szCs w:val="28"/>
              </w:rPr>
            </w:pPr>
            <w:r>
              <w:rPr>
                <w:rFonts w:ascii="Century Gothic" w:hAnsi="Century Gothic" w:cs="Century Gothic"/>
                <w:b/>
                <w:bCs/>
                <w:color w:val="000000"/>
                <w:sz w:val="28"/>
                <w:szCs w:val="28"/>
              </w:rPr>
              <w:t>Questions</w:t>
            </w:r>
          </w:p>
          <w:p w14:paraId="11DF8B17" w14:textId="77777777" w:rsidR="00B95704" w:rsidRDefault="00B95704">
            <w:pPr>
              <w:spacing w:line="240" w:lineRule="auto"/>
              <w:rPr>
                <w:rFonts w:ascii="Century Gothic" w:hAnsi="Century Gothic" w:cs="Century Gothic"/>
                <w:b/>
                <w:bCs/>
                <w:color w:val="000000"/>
                <w:sz w:val="28"/>
                <w:szCs w:val="28"/>
              </w:rPr>
            </w:pPr>
          </w:p>
        </w:tc>
        <w:tc>
          <w:tcPr>
            <w:tcW w:w="3153" w:type="dxa"/>
            <w:shd w:val="clear" w:color="auto" w:fill="F7CAAC"/>
            <w:tcMar>
              <w:top w:w="0" w:type="dxa"/>
              <w:left w:w="108" w:type="dxa"/>
              <w:bottom w:w="0" w:type="dxa"/>
              <w:right w:w="108" w:type="dxa"/>
            </w:tcMar>
          </w:tcPr>
          <w:p w14:paraId="47E7B71D" w14:textId="77777777" w:rsidR="00B95704" w:rsidRDefault="00B95704">
            <w:pPr>
              <w:spacing w:line="240" w:lineRule="auto"/>
              <w:rPr>
                <w:color w:val="000000"/>
                <w:sz w:val="28"/>
                <w:szCs w:val="28"/>
              </w:rPr>
            </w:pPr>
            <w:r>
              <w:rPr>
                <w:rFonts w:ascii="Century Gothic" w:hAnsi="Century Gothic" w:cs="Century Gothic"/>
                <w:b/>
                <w:bCs/>
                <w:color w:val="000000"/>
                <w:sz w:val="28"/>
                <w:szCs w:val="28"/>
              </w:rPr>
              <w:t>Evidence or Suggestions</w:t>
            </w:r>
          </w:p>
        </w:tc>
        <w:tc>
          <w:tcPr>
            <w:tcW w:w="2583" w:type="dxa"/>
            <w:shd w:val="clear" w:color="auto" w:fill="F7CAAC"/>
            <w:tcMar>
              <w:top w:w="0" w:type="dxa"/>
              <w:left w:w="108" w:type="dxa"/>
              <w:bottom w:w="0" w:type="dxa"/>
              <w:right w:w="108" w:type="dxa"/>
            </w:tcMar>
          </w:tcPr>
          <w:p w14:paraId="1F68B17F" w14:textId="77777777" w:rsidR="00B95704" w:rsidRDefault="00B95704">
            <w:pPr>
              <w:spacing w:line="240" w:lineRule="auto"/>
              <w:rPr>
                <w:color w:val="000000"/>
                <w:sz w:val="28"/>
                <w:szCs w:val="28"/>
              </w:rPr>
            </w:pPr>
            <w:r>
              <w:rPr>
                <w:rFonts w:ascii="Century Gothic" w:hAnsi="Century Gothic" w:cs="Century Gothic"/>
                <w:b/>
                <w:bCs/>
                <w:color w:val="000000"/>
                <w:sz w:val="28"/>
                <w:szCs w:val="28"/>
              </w:rPr>
              <w:t>Actions</w:t>
            </w:r>
          </w:p>
        </w:tc>
      </w:tr>
      <w:tr w:rsidR="00B95704" w14:paraId="4E3F3F1D" w14:textId="77777777">
        <w:tc>
          <w:tcPr>
            <w:tcW w:w="3751" w:type="dxa"/>
            <w:vMerge w:val="restart"/>
            <w:tcMar>
              <w:top w:w="0" w:type="dxa"/>
              <w:left w:w="108" w:type="dxa"/>
              <w:bottom w:w="0" w:type="dxa"/>
              <w:right w:w="108" w:type="dxa"/>
            </w:tcMar>
          </w:tcPr>
          <w:p w14:paraId="32C54D3D" w14:textId="77777777" w:rsidR="00B95704" w:rsidRDefault="00B95704" w:rsidP="00105797">
            <w:pPr>
              <w:spacing w:line="240" w:lineRule="auto"/>
              <w:rPr>
                <w:color w:val="000000"/>
                <w:sz w:val="24"/>
                <w:szCs w:val="24"/>
              </w:rPr>
            </w:pPr>
            <w:r>
              <w:rPr>
                <w:rFonts w:ascii="Century Gothic" w:hAnsi="Century Gothic" w:cs="Century Gothic"/>
                <w:color w:val="000000"/>
                <w:sz w:val="24"/>
                <w:szCs w:val="24"/>
              </w:rPr>
              <w:t>1. Creating an inclusive, anti-racist school environment, where everyone feels they belong and race equality and cultural diversity are actively promoted</w:t>
            </w:r>
          </w:p>
        </w:tc>
        <w:tc>
          <w:tcPr>
            <w:tcW w:w="4687" w:type="dxa"/>
            <w:tcMar>
              <w:top w:w="0" w:type="dxa"/>
              <w:left w:w="108" w:type="dxa"/>
              <w:bottom w:w="0" w:type="dxa"/>
              <w:right w:w="108" w:type="dxa"/>
            </w:tcMar>
          </w:tcPr>
          <w:p w14:paraId="5630D9A0" w14:textId="77777777" w:rsidR="00B95704" w:rsidRPr="0056769D" w:rsidRDefault="00B95704">
            <w:pPr>
              <w:spacing w:line="240" w:lineRule="auto"/>
              <w:rPr>
                <w:rFonts w:ascii="Century Gothic" w:hAnsi="Century Gothic" w:cs="Century Gothic"/>
                <w:sz w:val="24"/>
                <w:szCs w:val="24"/>
              </w:rPr>
            </w:pPr>
            <w:r>
              <w:rPr>
                <w:rFonts w:ascii="Century Gothic" w:hAnsi="Century Gothic" w:cs="Century Gothic"/>
                <w:sz w:val="24"/>
                <w:szCs w:val="24"/>
              </w:rPr>
              <w:t xml:space="preserve">What steps has the school taken to create an inclusive environment for all the ethnic and cultural communities that make up the </w:t>
            </w:r>
            <w:r w:rsidRPr="001221F7">
              <w:rPr>
                <w:rFonts w:ascii="Century Gothic" w:hAnsi="Century Gothic" w:cs="Century Gothic"/>
                <w:sz w:val="24"/>
                <w:szCs w:val="24"/>
              </w:rPr>
              <w:t>school community?</w:t>
            </w:r>
          </w:p>
        </w:tc>
        <w:tc>
          <w:tcPr>
            <w:tcW w:w="3153" w:type="dxa"/>
            <w:tcMar>
              <w:top w:w="0" w:type="dxa"/>
              <w:left w:w="108" w:type="dxa"/>
              <w:bottom w:w="0" w:type="dxa"/>
              <w:right w:w="108" w:type="dxa"/>
            </w:tcMar>
          </w:tcPr>
          <w:p w14:paraId="2B19BF5F"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5CF56BD" w14:textId="77777777" w:rsidR="00B95704" w:rsidRDefault="00B95704">
            <w:pPr>
              <w:spacing w:line="240" w:lineRule="auto"/>
              <w:rPr>
                <w:rFonts w:ascii="Century Gothic" w:hAnsi="Century Gothic" w:cs="Century Gothic"/>
                <w:i/>
                <w:iCs/>
                <w:color w:val="000000"/>
              </w:rPr>
            </w:pPr>
          </w:p>
        </w:tc>
      </w:tr>
      <w:tr w:rsidR="00B95704" w14:paraId="608B0E75" w14:textId="77777777">
        <w:tc>
          <w:tcPr>
            <w:tcW w:w="3751" w:type="dxa"/>
            <w:vMerge/>
            <w:tcMar>
              <w:top w:w="0" w:type="dxa"/>
              <w:left w:w="108" w:type="dxa"/>
              <w:bottom w:w="0" w:type="dxa"/>
              <w:right w:w="108" w:type="dxa"/>
            </w:tcMar>
          </w:tcPr>
          <w:p w14:paraId="6B652D0D" w14:textId="77777777" w:rsidR="00B95704" w:rsidRDefault="00B95704" w:rsidP="00105797">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237E2CAF" w14:textId="77777777" w:rsidR="00B95704" w:rsidRPr="002D2AB2" w:rsidRDefault="00B95704">
            <w:pPr>
              <w:spacing w:line="240" w:lineRule="auto"/>
              <w:rPr>
                <w:rFonts w:ascii="Century Gothic" w:hAnsi="Century Gothic" w:cs="Century Gothic"/>
                <w:sz w:val="24"/>
                <w:szCs w:val="24"/>
              </w:rPr>
            </w:pPr>
            <w:r>
              <w:rPr>
                <w:rFonts w:ascii="Century Gothic" w:hAnsi="Century Gothic" w:cs="Century Gothic"/>
                <w:sz w:val="24"/>
                <w:szCs w:val="24"/>
              </w:rPr>
              <w:t>How does the school ensure it actively promotes race equality and cultural diversity?</w:t>
            </w:r>
          </w:p>
        </w:tc>
        <w:tc>
          <w:tcPr>
            <w:tcW w:w="3153" w:type="dxa"/>
            <w:tcMar>
              <w:top w:w="0" w:type="dxa"/>
              <w:left w:w="108" w:type="dxa"/>
              <w:bottom w:w="0" w:type="dxa"/>
              <w:right w:w="108" w:type="dxa"/>
            </w:tcMar>
          </w:tcPr>
          <w:p w14:paraId="3A84EAD9"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832664B" w14:textId="77777777" w:rsidR="00B95704" w:rsidRDefault="00B95704">
            <w:pPr>
              <w:spacing w:line="240" w:lineRule="auto"/>
              <w:rPr>
                <w:rFonts w:ascii="Century Gothic" w:hAnsi="Century Gothic" w:cs="Century Gothic"/>
                <w:i/>
                <w:iCs/>
                <w:color w:val="000000"/>
              </w:rPr>
            </w:pPr>
          </w:p>
        </w:tc>
      </w:tr>
      <w:tr w:rsidR="00B95704" w14:paraId="4FBA84A0" w14:textId="77777777">
        <w:tc>
          <w:tcPr>
            <w:tcW w:w="3751" w:type="dxa"/>
            <w:vMerge/>
            <w:tcMar>
              <w:top w:w="0" w:type="dxa"/>
              <w:left w:w="108" w:type="dxa"/>
              <w:bottom w:w="0" w:type="dxa"/>
              <w:right w:w="108" w:type="dxa"/>
            </w:tcMar>
          </w:tcPr>
          <w:p w14:paraId="51B675B8"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5FCEFE2A" w14:textId="77777777" w:rsidR="00B95704" w:rsidRPr="001221F7" w:rsidRDefault="00B95704">
            <w:pPr>
              <w:spacing w:line="240" w:lineRule="auto"/>
              <w:rPr>
                <w:rFonts w:ascii="Century Gothic" w:hAnsi="Century Gothic" w:cs="Century Gothic"/>
                <w:sz w:val="24"/>
                <w:szCs w:val="24"/>
              </w:rPr>
            </w:pPr>
            <w:r>
              <w:rPr>
                <w:rFonts w:ascii="Century Gothic" w:hAnsi="Century Gothic" w:cs="Century Gothic"/>
                <w:sz w:val="24"/>
                <w:szCs w:val="24"/>
              </w:rPr>
              <w:t>To what extent are the experiences of different ethnic groups, cultural and religious events included and celebrated throughout</w:t>
            </w:r>
            <w:r w:rsidRPr="001221F7">
              <w:rPr>
                <w:rFonts w:ascii="Century Gothic" w:hAnsi="Century Gothic" w:cs="Century Gothic"/>
                <w:sz w:val="24"/>
                <w:szCs w:val="24"/>
              </w:rPr>
              <w:t xml:space="preserve"> the school year?</w:t>
            </w:r>
          </w:p>
        </w:tc>
        <w:tc>
          <w:tcPr>
            <w:tcW w:w="3153" w:type="dxa"/>
            <w:tcMar>
              <w:top w:w="0" w:type="dxa"/>
              <w:left w:w="108" w:type="dxa"/>
              <w:bottom w:w="0" w:type="dxa"/>
              <w:right w:w="108" w:type="dxa"/>
            </w:tcMar>
          </w:tcPr>
          <w:p w14:paraId="22F987CC"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9DB5E39" w14:textId="77777777" w:rsidR="00B95704" w:rsidRDefault="00B95704">
            <w:pPr>
              <w:spacing w:line="240" w:lineRule="auto"/>
              <w:rPr>
                <w:rFonts w:ascii="Century Gothic" w:hAnsi="Century Gothic" w:cs="Century Gothic"/>
                <w:i/>
                <w:iCs/>
                <w:color w:val="000000"/>
              </w:rPr>
            </w:pPr>
          </w:p>
        </w:tc>
      </w:tr>
      <w:tr w:rsidR="00B95704" w14:paraId="59F351C1" w14:textId="77777777">
        <w:trPr>
          <w:trHeight w:val="1079"/>
        </w:trPr>
        <w:tc>
          <w:tcPr>
            <w:tcW w:w="3751" w:type="dxa"/>
            <w:vMerge w:val="restart"/>
            <w:tcMar>
              <w:top w:w="0" w:type="dxa"/>
              <w:left w:w="108" w:type="dxa"/>
              <w:bottom w:w="0" w:type="dxa"/>
              <w:right w:w="108" w:type="dxa"/>
            </w:tcMar>
          </w:tcPr>
          <w:p w14:paraId="417ED8C0" w14:textId="77777777" w:rsidR="00B95704" w:rsidRDefault="00B95704">
            <w:pPr>
              <w:spacing w:line="240" w:lineRule="auto"/>
              <w:rPr>
                <w:color w:val="000000"/>
                <w:sz w:val="24"/>
                <w:szCs w:val="24"/>
              </w:rPr>
            </w:pPr>
            <w:r>
              <w:rPr>
                <w:rFonts w:ascii="Century Gothic" w:hAnsi="Century Gothic" w:cs="Century Gothic"/>
                <w:color w:val="000000"/>
                <w:sz w:val="24"/>
                <w:szCs w:val="24"/>
              </w:rPr>
              <w:t xml:space="preserve">2. Challenging all racist incidents, bullying and harassment, taking them seriously and dealing with them effectively in a supportive, meaningful and </w:t>
            </w:r>
          </w:p>
          <w:p w14:paraId="3A4E036F" w14:textId="77777777" w:rsidR="00B95704" w:rsidRDefault="00B95704" w:rsidP="004D1E4E">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empowering manner</w:t>
            </w:r>
          </w:p>
          <w:p w14:paraId="5DE69051" w14:textId="77777777" w:rsidR="00B95704" w:rsidRDefault="00B95704" w:rsidP="004D1E4E">
            <w:pPr>
              <w:spacing w:line="240" w:lineRule="auto"/>
              <w:rPr>
                <w:rFonts w:ascii="Century Gothic" w:hAnsi="Century Gothic" w:cs="Century Gothic"/>
                <w:color w:val="000000"/>
                <w:sz w:val="24"/>
                <w:szCs w:val="24"/>
              </w:rPr>
            </w:pPr>
          </w:p>
          <w:p w14:paraId="713B48D7" w14:textId="77777777" w:rsidR="00B95704" w:rsidRDefault="00B95704" w:rsidP="004D1E4E">
            <w:pPr>
              <w:spacing w:line="240" w:lineRule="auto"/>
              <w:rPr>
                <w:rFonts w:ascii="Century Gothic" w:hAnsi="Century Gothic" w:cs="Century Gothic"/>
                <w:color w:val="000000"/>
                <w:sz w:val="24"/>
                <w:szCs w:val="24"/>
              </w:rPr>
            </w:pPr>
          </w:p>
          <w:p w14:paraId="0A666302" w14:textId="77777777" w:rsidR="00B95704" w:rsidRDefault="00B95704" w:rsidP="004D1E4E">
            <w:pPr>
              <w:spacing w:line="240" w:lineRule="auto"/>
              <w:rPr>
                <w:color w:val="000000"/>
                <w:sz w:val="24"/>
                <w:szCs w:val="24"/>
              </w:rPr>
            </w:pPr>
          </w:p>
        </w:tc>
        <w:tc>
          <w:tcPr>
            <w:tcW w:w="4687" w:type="dxa"/>
            <w:tcMar>
              <w:top w:w="0" w:type="dxa"/>
              <w:left w:w="108" w:type="dxa"/>
              <w:bottom w:w="0" w:type="dxa"/>
              <w:right w:w="108" w:type="dxa"/>
            </w:tcMar>
          </w:tcPr>
          <w:p w14:paraId="14F103CB" w14:textId="77777777" w:rsidR="00B95704" w:rsidRPr="001221F7" w:rsidRDefault="00B95704" w:rsidP="002D2AB2">
            <w:pPr>
              <w:spacing w:line="240" w:lineRule="auto"/>
              <w:rPr>
                <w:rFonts w:ascii="Century Gothic" w:hAnsi="Century Gothic" w:cs="Century Gothic"/>
                <w:sz w:val="24"/>
                <w:szCs w:val="24"/>
              </w:rPr>
            </w:pPr>
            <w:r>
              <w:rPr>
                <w:rFonts w:ascii="Century Gothic" w:hAnsi="Century Gothic" w:cs="Century Gothic"/>
                <w:sz w:val="24"/>
                <w:szCs w:val="24"/>
              </w:rPr>
              <w:t>Does the school have policy and procedures in place that explicitly recognise racist incidents, racial bullying and harassment and clearly outline how they will be dealt with</w:t>
            </w:r>
            <w:r w:rsidRPr="001221F7">
              <w:rPr>
                <w:rFonts w:ascii="Century Gothic" w:hAnsi="Century Gothic" w:cs="Century Gothic"/>
                <w:sz w:val="24"/>
                <w:szCs w:val="24"/>
              </w:rPr>
              <w:t>?</w:t>
            </w:r>
          </w:p>
        </w:tc>
        <w:tc>
          <w:tcPr>
            <w:tcW w:w="3153" w:type="dxa"/>
            <w:tcMar>
              <w:top w:w="0" w:type="dxa"/>
              <w:left w:w="108" w:type="dxa"/>
              <w:bottom w:w="0" w:type="dxa"/>
              <w:right w:w="108" w:type="dxa"/>
            </w:tcMar>
          </w:tcPr>
          <w:p w14:paraId="7D2B41D5" w14:textId="77777777" w:rsidR="00B95704" w:rsidRPr="001221F7" w:rsidRDefault="00B95704" w:rsidP="001221F7">
            <w:pPr>
              <w:spacing w:line="240" w:lineRule="auto"/>
              <w:rPr>
                <w:rFonts w:ascii="Century Gothic" w:hAnsi="Century Gothic" w:cs="Century Gothic"/>
                <w:sz w:val="24"/>
                <w:szCs w:val="24"/>
              </w:rPr>
            </w:pPr>
          </w:p>
        </w:tc>
        <w:tc>
          <w:tcPr>
            <w:tcW w:w="2583" w:type="dxa"/>
            <w:tcMar>
              <w:top w:w="0" w:type="dxa"/>
              <w:left w:w="108" w:type="dxa"/>
              <w:bottom w:w="0" w:type="dxa"/>
              <w:right w:w="108" w:type="dxa"/>
            </w:tcMar>
          </w:tcPr>
          <w:p w14:paraId="7F898654" w14:textId="77777777" w:rsidR="00B95704" w:rsidRDefault="00B95704">
            <w:pPr>
              <w:spacing w:line="240" w:lineRule="auto"/>
              <w:rPr>
                <w:rFonts w:ascii="Century Gothic" w:hAnsi="Century Gothic" w:cs="Century Gothic"/>
                <w:i/>
                <w:iCs/>
                <w:color w:val="000000"/>
              </w:rPr>
            </w:pPr>
          </w:p>
        </w:tc>
      </w:tr>
      <w:tr w:rsidR="00B95704" w14:paraId="733C046F" w14:textId="77777777">
        <w:tc>
          <w:tcPr>
            <w:tcW w:w="3751" w:type="dxa"/>
            <w:vMerge/>
            <w:tcMar>
              <w:top w:w="0" w:type="dxa"/>
              <w:left w:w="108" w:type="dxa"/>
              <w:bottom w:w="0" w:type="dxa"/>
              <w:right w:w="108" w:type="dxa"/>
            </w:tcMar>
          </w:tcPr>
          <w:p w14:paraId="66944216"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60B83230" w14:textId="77777777" w:rsidR="00B95704" w:rsidRPr="001129C0" w:rsidRDefault="00B95704">
            <w:pPr>
              <w:spacing w:line="240" w:lineRule="auto"/>
              <w:rPr>
                <w:rFonts w:ascii="Century Gothic" w:hAnsi="Century Gothic" w:cs="Century Gothic"/>
                <w:color w:val="000000"/>
                <w:sz w:val="24"/>
                <w:szCs w:val="24"/>
              </w:rPr>
            </w:pPr>
            <w:r w:rsidRPr="006D2CFA">
              <w:rPr>
                <w:rFonts w:ascii="Century Gothic" w:hAnsi="Century Gothic" w:cs="Century Gothic"/>
                <w:color w:val="000000"/>
                <w:sz w:val="24"/>
                <w:szCs w:val="24"/>
              </w:rPr>
              <w:t xml:space="preserve">Is there a sensitive and structured system of </w:t>
            </w:r>
            <w:r>
              <w:rPr>
                <w:rFonts w:ascii="Century Gothic" w:hAnsi="Century Gothic" w:cs="Century Gothic"/>
                <w:color w:val="000000"/>
                <w:sz w:val="24"/>
                <w:szCs w:val="24"/>
              </w:rPr>
              <w:t xml:space="preserve">support available to students who experience racist incidents, racial bullying and </w:t>
            </w:r>
            <w:r w:rsidRPr="006D2CFA">
              <w:rPr>
                <w:rFonts w:ascii="Century Gothic" w:hAnsi="Century Gothic" w:cs="Century Gothic"/>
                <w:color w:val="000000"/>
                <w:sz w:val="24"/>
                <w:szCs w:val="24"/>
              </w:rPr>
              <w:t>harassment?</w:t>
            </w:r>
          </w:p>
        </w:tc>
        <w:tc>
          <w:tcPr>
            <w:tcW w:w="3153" w:type="dxa"/>
            <w:tcMar>
              <w:top w:w="0" w:type="dxa"/>
              <w:left w:w="108" w:type="dxa"/>
              <w:bottom w:w="0" w:type="dxa"/>
              <w:right w:w="108" w:type="dxa"/>
            </w:tcMar>
          </w:tcPr>
          <w:p w14:paraId="156A405E" w14:textId="77777777" w:rsidR="00B95704" w:rsidRPr="001221F7" w:rsidRDefault="00B95704">
            <w:pPr>
              <w:spacing w:line="240" w:lineRule="auto"/>
              <w:rPr>
                <w:rFonts w:ascii="Century Gothic" w:hAnsi="Century Gothic" w:cs="Century Gothic"/>
                <w:sz w:val="24"/>
                <w:szCs w:val="24"/>
              </w:rPr>
            </w:pPr>
          </w:p>
        </w:tc>
        <w:tc>
          <w:tcPr>
            <w:tcW w:w="2583" w:type="dxa"/>
            <w:tcMar>
              <w:top w:w="0" w:type="dxa"/>
              <w:left w:w="108" w:type="dxa"/>
              <w:bottom w:w="0" w:type="dxa"/>
              <w:right w:w="108" w:type="dxa"/>
            </w:tcMar>
          </w:tcPr>
          <w:p w14:paraId="28342354" w14:textId="77777777" w:rsidR="00B95704" w:rsidRDefault="00B95704">
            <w:pPr>
              <w:spacing w:line="240" w:lineRule="auto"/>
              <w:rPr>
                <w:rFonts w:ascii="Century Gothic" w:hAnsi="Century Gothic" w:cs="Century Gothic"/>
                <w:i/>
                <w:iCs/>
                <w:color w:val="000000"/>
              </w:rPr>
            </w:pPr>
          </w:p>
        </w:tc>
      </w:tr>
      <w:tr w:rsidR="00B95704" w14:paraId="49A76DD9" w14:textId="77777777">
        <w:tc>
          <w:tcPr>
            <w:tcW w:w="3751" w:type="dxa"/>
            <w:vMerge/>
            <w:tcMar>
              <w:top w:w="0" w:type="dxa"/>
              <w:left w:w="108" w:type="dxa"/>
              <w:bottom w:w="0" w:type="dxa"/>
              <w:right w:w="108" w:type="dxa"/>
            </w:tcMar>
          </w:tcPr>
          <w:p w14:paraId="60831BFF"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20D5E147" w14:textId="77777777" w:rsidR="00B95704" w:rsidRPr="001221F7" w:rsidRDefault="00B95704" w:rsidP="00B50220">
            <w:pPr>
              <w:spacing w:line="240" w:lineRule="auto"/>
              <w:rPr>
                <w:rFonts w:ascii="Century Gothic" w:hAnsi="Century Gothic" w:cs="Century Gothic"/>
                <w:sz w:val="24"/>
                <w:szCs w:val="24"/>
              </w:rPr>
            </w:pPr>
            <w:r>
              <w:rPr>
                <w:rFonts w:ascii="Century Gothic" w:hAnsi="Century Gothic" w:cs="Century Gothic"/>
                <w:sz w:val="24"/>
                <w:szCs w:val="24"/>
              </w:rPr>
              <w:t xml:space="preserve">How are students encouraged and </w:t>
            </w:r>
            <w:r>
              <w:rPr>
                <w:rFonts w:ascii="Century Gothic" w:hAnsi="Century Gothic" w:cs="Century Gothic"/>
                <w:sz w:val="24"/>
                <w:szCs w:val="24"/>
              </w:rPr>
              <w:lastRenderedPageBreak/>
              <w:t>made to feel confident to report racist bullying incidents?</w:t>
            </w:r>
          </w:p>
        </w:tc>
        <w:tc>
          <w:tcPr>
            <w:tcW w:w="3153" w:type="dxa"/>
            <w:tcMar>
              <w:top w:w="0" w:type="dxa"/>
              <w:left w:w="108" w:type="dxa"/>
              <w:bottom w:w="0" w:type="dxa"/>
              <w:right w:w="108" w:type="dxa"/>
            </w:tcMar>
          </w:tcPr>
          <w:p w14:paraId="483019E3" w14:textId="77777777" w:rsidR="00B95704" w:rsidRPr="001221F7" w:rsidRDefault="00B95704">
            <w:pPr>
              <w:spacing w:line="240" w:lineRule="auto"/>
              <w:rPr>
                <w:rFonts w:ascii="Century Gothic" w:hAnsi="Century Gothic" w:cs="Century Gothic"/>
                <w:sz w:val="24"/>
                <w:szCs w:val="24"/>
              </w:rPr>
            </w:pPr>
          </w:p>
        </w:tc>
        <w:tc>
          <w:tcPr>
            <w:tcW w:w="2583" w:type="dxa"/>
            <w:tcMar>
              <w:top w:w="0" w:type="dxa"/>
              <w:left w:w="108" w:type="dxa"/>
              <w:bottom w:w="0" w:type="dxa"/>
              <w:right w:w="108" w:type="dxa"/>
            </w:tcMar>
          </w:tcPr>
          <w:p w14:paraId="785E0309" w14:textId="77777777" w:rsidR="00B95704" w:rsidRDefault="00B95704">
            <w:pPr>
              <w:spacing w:line="240" w:lineRule="auto"/>
              <w:rPr>
                <w:rFonts w:ascii="Century Gothic" w:hAnsi="Century Gothic" w:cs="Century Gothic"/>
                <w:i/>
                <w:iCs/>
                <w:color w:val="000000"/>
              </w:rPr>
            </w:pPr>
          </w:p>
        </w:tc>
      </w:tr>
      <w:tr w:rsidR="00B95704" w14:paraId="562EB005" w14:textId="77777777">
        <w:tc>
          <w:tcPr>
            <w:tcW w:w="3751" w:type="dxa"/>
            <w:vMerge w:val="restart"/>
            <w:tcMar>
              <w:top w:w="0" w:type="dxa"/>
              <w:left w:w="108" w:type="dxa"/>
              <w:bottom w:w="0" w:type="dxa"/>
              <w:right w:w="108" w:type="dxa"/>
            </w:tcMar>
          </w:tcPr>
          <w:p w14:paraId="372E0828" w14:textId="77777777" w:rsidR="00B95704" w:rsidRDefault="00B95704">
            <w:pPr>
              <w:spacing w:line="240" w:lineRule="auto"/>
              <w:rPr>
                <w:color w:val="000000"/>
                <w:sz w:val="24"/>
                <w:szCs w:val="24"/>
              </w:rPr>
            </w:pPr>
            <w:r>
              <w:rPr>
                <w:rFonts w:ascii="Century Gothic" w:hAnsi="Century Gothic" w:cs="Century Gothic"/>
                <w:color w:val="000000"/>
                <w:sz w:val="24"/>
                <w:szCs w:val="24"/>
              </w:rPr>
              <w:t>3. Championing race equality through school leadership and governance and ensuring planning, policies and procedures effectively promote race equality and challenge racism</w:t>
            </w:r>
          </w:p>
          <w:p w14:paraId="7BFBB6B4" w14:textId="77777777" w:rsidR="00B95704" w:rsidRDefault="00B95704">
            <w:pPr>
              <w:spacing w:line="240" w:lineRule="auto"/>
              <w:rPr>
                <w:rFonts w:ascii="Century Gothic" w:hAnsi="Century Gothic" w:cs="Century Gothic"/>
                <w:color w:val="000000"/>
                <w:sz w:val="24"/>
                <w:szCs w:val="24"/>
              </w:rPr>
            </w:pPr>
          </w:p>
          <w:p w14:paraId="029CFEDF" w14:textId="77777777" w:rsidR="00B95704" w:rsidRDefault="00B95704">
            <w:pPr>
              <w:spacing w:line="240" w:lineRule="auto"/>
              <w:rPr>
                <w:rFonts w:ascii="Century Gothic" w:hAnsi="Century Gothic" w:cs="Century Gothic"/>
                <w:color w:val="000000"/>
                <w:sz w:val="24"/>
                <w:szCs w:val="24"/>
              </w:rPr>
            </w:pPr>
          </w:p>
          <w:p w14:paraId="5BEA5EA4" w14:textId="77777777" w:rsidR="00B95704" w:rsidRDefault="00B95704">
            <w:pPr>
              <w:spacing w:line="240" w:lineRule="auto"/>
              <w:rPr>
                <w:rFonts w:ascii="Century Gothic" w:hAnsi="Century Gothic" w:cs="Century Gothic"/>
                <w:color w:val="000000"/>
                <w:sz w:val="24"/>
                <w:szCs w:val="24"/>
              </w:rPr>
            </w:pPr>
          </w:p>
          <w:p w14:paraId="493DAB2C" w14:textId="77777777" w:rsidR="00B95704" w:rsidRDefault="00B95704">
            <w:pPr>
              <w:spacing w:line="240" w:lineRule="auto"/>
              <w:rPr>
                <w:rFonts w:ascii="Century Gothic" w:hAnsi="Century Gothic" w:cs="Century Gothic"/>
                <w:color w:val="000000"/>
                <w:sz w:val="24"/>
                <w:szCs w:val="24"/>
              </w:rPr>
            </w:pPr>
          </w:p>
          <w:p w14:paraId="5DDC8F8C" w14:textId="77777777" w:rsidR="00B95704" w:rsidRDefault="00B95704">
            <w:pPr>
              <w:spacing w:line="240" w:lineRule="auto"/>
              <w:rPr>
                <w:rFonts w:ascii="Century Gothic" w:hAnsi="Century Gothic" w:cs="Century Gothic"/>
                <w:color w:val="000000"/>
                <w:sz w:val="24"/>
                <w:szCs w:val="24"/>
              </w:rPr>
            </w:pPr>
          </w:p>
          <w:p w14:paraId="717BE285" w14:textId="77777777" w:rsidR="00B95704" w:rsidRDefault="00B95704">
            <w:pPr>
              <w:spacing w:line="240" w:lineRule="auto"/>
              <w:rPr>
                <w:rFonts w:ascii="Century Gothic" w:hAnsi="Century Gothic" w:cs="Century Gothic"/>
                <w:color w:val="000000"/>
                <w:sz w:val="24"/>
                <w:szCs w:val="24"/>
              </w:rPr>
            </w:pPr>
          </w:p>
          <w:p w14:paraId="38AE0167" w14:textId="77777777" w:rsidR="00B95704" w:rsidRDefault="00B95704">
            <w:pPr>
              <w:spacing w:line="240" w:lineRule="auto"/>
              <w:rPr>
                <w:rFonts w:ascii="Century Gothic" w:hAnsi="Century Gothic" w:cs="Century Gothic"/>
                <w:color w:val="000000"/>
                <w:sz w:val="24"/>
                <w:szCs w:val="24"/>
              </w:rPr>
            </w:pPr>
          </w:p>
          <w:p w14:paraId="06789447" w14:textId="77777777" w:rsidR="00B95704" w:rsidRDefault="00B95704" w:rsidP="00700456">
            <w:pPr>
              <w:spacing w:line="240" w:lineRule="auto"/>
              <w:rPr>
                <w:color w:val="000000"/>
                <w:sz w:val="24"/>
                <w:szCs w:val="24"/>
              </w:rPr>
            </w:pPr>
          </w:p>
        </w:tc>
        <w:tc>
          <w:tcPr>
            <w:tcW w:w="4687" w:type="dxa"/>
            <w:tcMar>
              <w:top w:w="0" w:type="dxa"/>
              <w:left w:w="108" w:type="dxa"/>
              <w:bottom w:w="0" w:type="dxa"/>
              <w:right w:w="108" w:type="dxa"/>
            </w:tcMar>
          </w:tcPr>
          <w:p w14:paraId="5ADD22AF" w14:textId="77777777" w:rsidR="00B95704" w:rsidRPr="0002608A" w:rsidRDefault="00B95704">
            <w:pPr>
              <w:spacing w:line="240" w:lineRule="auto"/>
              <w:rPr>
                <w:rFonts w:ascii="Century Gothic" w:hAnsi="Century Gothic" w:cs="Century Gothic"/>
                <w:sz w:val="24"/>
                <w:szCs w:val="24"/>
              </w:rPr>
            </w:pPr>
            <w:r w:rsidRPr="0002608A">
              <w:rPr>
                <w:rFonts w:ascii="Century Gothic" w:hAnsi="Century Gothic" w:cs="Century Gothic"/>
                <w:sz w:val="24"/>
                <w:szCs w:val="24"/>
              </w:rPr>
              <w:t xml:space="preserve">Is </w:t>
            </w:r>
            <w:r>
              <w:rPr>
                <w:rFonts w:ascii="Century Gothic" w:hAnsi="Century Gothic" w:cs="Century Gothic"/>
                <w:sz w:val="24"/>
                <w:szCs w:val="24"/>
              </w:rPr>
              <w:t xml:space="preserve">there a specific </w:t>
            </w:r>
            <w:r w:rsidRPr="0002608A">
              <w:rPr>
                <w:rFonts w:ascii="Century Gothic" w:hAnsi="Century Gothic" w:cs="Century Gothic"/>
                <w:sz w:val="24"/>
                <w:szCs w:val="24"/>
              </w:rPr>
              <w:t xml:space="preserve">race equality </w:t>
            </w:r>
            <w:r>
              <w:rPr>
                <w:rFonts w:ascii="Century Gothic" w:hAnsi="Century Gothic" w:cs="Century Gothic"/>
                <w:sz w:val="24"/>
                <w:szCs w:val="24"/>
              </w:rPr>
              <w:t xml:space="preserve">policy which outlines procedures for promoting race equality and challenging racism? </w:t>
            </w:r>
          </w:p>
        </w:tc>
        <w:tc>
          <w:tcPr>
            <w:tcW w:w="3153" w:type="dxa"/>
            <w:tcMar>
              <w:top w:w="0" w:type="dxa"/>
              <w:left w:w="108" w:type="dxa"/>
              <w:bottom w:w="0" w:type="dxa"/>
              <w:right w:w="108" w:type="dxa"/>
            </w:tcMar>
          </w:tcPr>
          <w:p w14:paraId="70888AEF"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4146DA3A" w14:textId="77777777" w:rsidR="00B95704" w:rsidRDefault="00B95704">
            <w:pPr>
              <w:spacing w:line="240" w:lineRule="auto"/>
              <w:rPr>
                <w:rFonts w:ascii="Century Gothic" w:hAnsi="Century Gothic" w:cs="Century Gothic"/>
                <w:i/>
                <w:iCs/>
                <w:color w:val="000000"/>
              </w:rPr>
            </w:pPr>
          </w:p>
        </w:tc>
      </w:tr>
      <w:tr w:rsidR="00B95704" w14:paraId="2EFF904E" w14:textId="77777777">
        <w:tc>
          <w:tcPr>
            <w:tcW w:w="3751" w:type="dxa"/>
            <w:vMerge/>
            <w:tcMar>
              <w:top w:w="0" w:type="dxa"/>
              <w:left w:w="108" w:type="dxa"/>
              <w:bottom w:w="0" w:type="dxa"/>
              <w:right w:w="108" w:type="dxa"/>
            </w:tcMar>
          </w:tcPr>
          <w:p w14:paraId="58239E8F" w14:textId="77777777" w:rsidR="00B95704" w:rsidRDefault="00B95704" w:rsidP="00700456">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6986BF9E" w14:textId="77777777" w:rsidR="00B95704" w:rsidRPr="0002608A" w:rsidRDefault="00B95704" w:rsidP="0002608A">
            <w:pPr>
              <w:spacing w:line="240" w:lineRule="auto"/>
              <w:rPr>
                <w:rFonts w:ascii="Century Gothic" w:hAnsi="Century Gothic" w:cs="Century Gothic"/>
                <w:sz w:val="24"/>
                <w:szCs w:val="24"/>
              </w:rPr>
            </w:pPr>
            <w:r>
              <w:rPr>
                <w:rFonts w:ascii="Century Gothic" w:hAnsi="Century Gothic" w:cs="Century Gothic"/>
                <w:sz w:val="24"/>
                <w:szCs w:val="24"/>
              </w:rPr>
              <w:t>What is the school leadership team and governing body doing to ensure the strategic development of race equality policy and provision within the school?</w:t>
            </w:r>
          </w:p>
          <w:p w14:paraId="71721146" w14:textId="77777777" w:rsidR="00B95704" w:rsidRPr="0002608A" w:rsidRDefault="00B95704">
            <w:pPr>
              <w:spacing w:line="240" w:lineRule="auto"/>
              <w:rPr>
                <w:rFonts w:ascii="Century Gothic" w:hAnsi="Century Gothic" w:cs="Century Gothic"/>
                <w:sz w:val="24"/>
                <w:szCs w:val="24"/>
              </w:rPr>
            </w:pPr>
          </w:p>
        </w:tc>
        <w:tc>
          <w:tcPr>
            <w:tcW w:w="3153" w:type="dxa"/>
            <w:tcMar>
              <w:top w:w="0" w:type="dxa"/>
              <w:left w:w="108" w:type="dxa"/>
              <w:bottom w:w="0" w:type="dxa"/>
              <w:right w:w="108" w:type="dxa"/>
            </w:tcMar>
          </w:tcPr>
          <w:p w14:paraId="400D9474"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640500E0" w14:textId="77777777" w:rsidR="00B95704" w:rsidRDefault="00B95704">
            <w:pPr>
              <w:spacing w:line="240" w:lineRule="auto"/>
              <w:rPr>
                <w:rFonts w:ascii="Century Gothic" w:hAnsi="Century Gothic" w:cs="Century Gothic"/>
                <w:i/>
                <w:iCs/>
                <w:color w:val="000000"/>
              </w:rPr>
            </w:pPr>
          </w:p>
        </w:tc>
      </w:tr>
      <w:tr w:rsidR="00B95704" w14:paraId="46ABF99C" w14:textId="77777777">
        <w:tc>
          <w:tcPr>
            <w:tcW w:w="3751" w:type="dxa"/>
            <w:vMerge/>
            <w:tcMar>
              <w:top w:w="0" w:type="dxa"/>
              <w:left w:w="108" w:type="dxa"/>
              <w:bottom w:w="0" w:type="dxa"/>
              <w:right w:w="108" w:type="dxa"/>
            </w:tcMar>
          </w:tcPr>
          <w:p w14:paraId="1D4FCEA3"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19B715F0" w14:textId="77777777" w:rsidR="00B95704" w:rsidRDefault="00B95704" w:rsidP="005959ED">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Does the school have a race equality action plan linked to its duties under the Equality Act or other race equality objectives included in the school‘s strategic plans?</w:t>
            </w:r>
          </w:p>
        </w:tc>
        <w:tc>
          <w:tcPr>
            <w:tcW w:w="3153" w:type="dxa"/>
            <w:tcMar>
              <w:top w:w="0" w:type="dxa"/>
              <w:left w:w="108" w:type="dxa"/>
              <w:bottom w:w="0" w:type="dxa"/>
              <w:right w:w="108" w:type="dxa"/>
            </w:tcMar>
          </w:tcPr>
          <w:p w14:paraId="1FD1600C"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3E5E6741" w14:textId="77777777" w:rsidR="00B95704" w:rsidRDefault="00B95704">
            <w:pPr>
              <w:spacing w:line="240" w:lineRule="auto"/>
              <w:rPr>
                <w:rFonts w:ascii="Century Gothic" w:hAnsi="Century Gothic" w:cs="Century Gothic"/>
                <w:i/>
                <w:iCs/>
                <w:color w:val="000000"/>
              </w:rPr>
            </w:pPr>
          </w:p>
        </w:tc>
      </w:tr>
      <w:tr w:rsidR="00B95704" w14:paraId="7C8A647A" w14:textId="77777777">
        <w:tc>
          <w:tcPr>
            <w:tcW w:w="3751" w:type="dxa"/>
            <w:vMerge w:val="restart"/>
            <w:tcMar>
              <w:top w:w="0" w:type="dxa"/>
              <w:left w:w="108" w:type="dxa"/>
              <w:bottom w:w="0" w:type="dxa"/>
              <w:right w:w="108" w:type="dxa"/>
            </w:tcMar>
          </w:tcPr>
          <w:p w14:paraId="4E93BD13" w14:textId="77777777" w:rsidR="00B95704" w:rsidRDefault="00B95704">
            <w:pPr>
              <w:spacing w:line="240" w:lineRule="auto"/>
              <w:rPr>
                <w:color w:val="000000"/>
                <w:sz w:val="24"/>
                <w:szCs w:val="24"/>
              </w:rPr>
            </w:pPr>
            <w:r>
              <w:rPr>
                <w:rFonts w:ascii="Century Gothic" w:hAnsi="Century Gothic" w:cs="Century Gothic"/>
                <w:color w:val="000000"/>
                <w:sz w:val="24"/>
                <w:szCs w:val="24"/>
                <w:shd w:val="clear" w:color="auto" w:fill="FFFFFF"/>
              </w:rPr>
              <w:t>4. Educating, enabling and empowering students to challenge racism, promote race equality and celebrate cultural diversity</w:t>
            </w:r>
          </w:p>
          <w:p w14:paraId="14C94EDB" w14:textId="77777777" w:rsidR="00B95704" w:rsidRDefault="00B95704">
            <w:pPr>
              <w:spacing w:line="240" w:lineRule="auto"/>
              <w:rPr>
                <w:rFonts w:ascii="Century Gothic" w:hAnsi="Century Gothic" w:cs="Century Gothic"/>
                <w:color w:val="000000"/>
                <w:sz w:val="24"/>
                <w:szCs w:val="24"/>
              </w:rPr>
            </w:pPr>
          </w:p>
          <w:p w14:paraId="09E2EFF1" w14:textId="77777777" w:rsidR="00B95704" w:rsidRDefault="00B95704">
            <w:pPr>
              <w:spacing w:line="240" w:lineRule="auto"/>
              <w:rPr>
                <w:rFonts w:ascii="Century Gothic" w:hAnsi="Century Gothic" w:cs="Century Gothic"/>
                <w:color w:val="000000"/>
                <w:sz w:val="24"/>
                <w:szCs w:val="24"/>
              </w:rPr>
            </w:pPr>
          </w:p>
          <w:p w14:paraId="621BB5DC" w14:textId="77777777" w:rsidR="00B95704" w:rsidRDefault="00B95704">
            <w:pPr>
              <w:spacing w:line="240" w:lineRule="auto"/>
              <w:rPr>
                <w:rFonts w:ascii="Century Gothic" w:hAnsi="Century Gothic" w:cs="Century Gothic"/>
                <w:color w:val="000000"/>
                <w:sz w:val="24"/>
                <w:szCs w:val="24"/>
              </w:rPr>
            </w:pPr>
          </w:p>
          <w:p w14:paraId="5C1C936F" w14:textId="77777777" w:rsidR="00B95704" w:rsidRDefault="00B95704">
            <w:pPr>
              <w:spacing w:line="240" w:lineRule="auto"/>
              <w:rPr>
                <w:rFonts w:ascii="Century Gothic" w:hAnsi="Century Gothic" w:cs="Century Gothic"/>
                <w:color w:val="000000"/>
                <w:sz w:val="24"/>
                <w:szCs w:val="24"/>
              </w:rPr>
            </w:pPr>
          </w:p>
          <w:p w14:paraId="4F50F359" w14:textId="77777777" w:rsidR="00B95704" w:rsidRDefault="00B95704">
            <w:pPr>
              <w:spacing w:line="240" w:lineRule="auto"/>
              <w:rPr>
                <w:rFonts w:ascii="Century Gothic" w:hAnsi="Century Gothic" w:cs="Century Gothic"/>
                <w:color w:val="000000"/>
                <w:sz w:val="24"/>
                <w:szCs w:val="24"/>
              </w:rPr>
            </w:pPr>
          </w:p>
          <w:p w14:paraId="6F9477FE" w14:textId="77777777" w:rsidR="00B95704" w:rsidRDefault="00B95704">
            <w:pPr>
              <w:spacing w:line="240" w:lineRule="auto"/>
              <w:rPr>
                <w:rFonts w:ascii="Century Gothic" w:hAnsi="Century Gothic" w:cs="Century Gothic"/>
                <w:color w:val="000000"/>
                <w:sz w:val="24"/>
                <w:szCs w:val="24"/>
              </w:rPr>
            </w:pPr>
          </w:p>
          <w:p w14:paraId="2DCC433C" w14:textId="77777777" w:rsidR="00B95704" w:rsidRDefault="00B95704">
            <w:pPr>
              <w:spacing w:line="240" w:lineRule="auto"/>
              <w:rPr>
                <w:rFonts w:ascii="Century Gothic" w:hAnsi="Century Gothic" w:cs="Century Gothic"/>
                <w:color w:val="000000"/>
                <w:sz w:val="24"/>
                <w:szCs w:val="24"/>
              </w:rPr>
            </w:pPr>
          </w:p>
          <w:p w14:paraId="103C274C" w14:textId="77777777" w:rsidR="00B95704" w:rsidRDefault="00B95704" w:rsidP="00C25D05">
            <w:pPr>
              <w:spacing w:line="240" w:lineRule="auto"/>
              <w:rPr>
                <w:color w:val="000000"/>
                <w:sz w:val="24"/>
                <w:szCs w:val="24"/>
              </w:rPr>
            </w:pPr>
          </w:p>
        </w:tc>
        <w:tc>
          <w:tcPr>
            <w:tcW w:w="4687" w:type="dxa"/>
            <w:tcMar>
              <w:top w:w="0" w:type="dxa"/>
              <w:left w:w="108" w:type="dxa"/>
              <w:bottom w:w="0" w:type="dxa"/>
              <w:right w:w="108" w:type="dxa"/>
            </w:tcMar>
          </w:tcPr>
          <w:p w14:paraId="6EBC418F" w14:textId="77777777" w:rsidR="00B95704" w:rsidRDefault="00B95704" w:rsidP="00BC0258">
            <w:pPr>
              <w:spacing w:line="240" w:lineRule="auto"/>
              <w:rPr>
                <w:rFonts w:ascii="Century Gothic" w:hAnsi="Century Gothic" w:cs="Century Gothic"/>
                <w:color w:val="000000"/>
                <w:sz w:val="24"/>
                <w:szCs w:val="24"/>
              </w:rPr>
            </w:pPr>
            <w:r w:rsidRPr="006D2CFA">
              <w:rPr>
                <w:rFonts w:ascii="Century Gothic" w:hAnsi="Century Gothic" w:cs="Century Gothic"/>
                <w:sz w:val="24"/>
                <w:szCs w:val="24"/>
              </w:rPr>
              <w:t xml:space="preserve">How are students </w:t>
            </w:r>
            <w:r>
              <w:rPr>
                <w:rFonts w:ascii="Century Gothic" w:hAnsi="Century Gothic" w:cs="Century Gothic"/>
                <w:sz w:val="24"/>
                <w:szCs w:val="24"/>
              </w:rPr>
              <w:t xml:space="preserve">able </w:t>
            </w:r>
            <w:r w:rsidRPr="006D2CFA">
              <w:rPr>
                <w:rFonts w:ascii="Century Gothic" w:hAnsi="Century Gothic" w:cs="Century Gothic"/>
                <w:sz w:val="24"/>
                <w:szCs w:val="24"/>
              </w:rPr>
              <w:t xml:space="preserve">to </w:t>
            </w:r>
            <w:r>
              <w:rPr>
                <w:rFonts w:ascii="Century Gothic" w:hAnsi="Century Gothic" w:cs="Century Gothic"/>
                <w:sz w:val="24"/>
                <w:szCs w:val="24"/>
              </w:rPr>
              <w:t xml:space="preserve">learn about issues of racism, </w:t>
            </w:r>
            <w:r w:rsidRPr="006D2CFA">
              <w:rPr>
                <w:rFonts w:ascii="Century Gothic" w:hAnsi="Century Gothic" w:cs="Century Gothic"/>
                <w:sz w:val="24"/>
                <w:szCs w:val="24"/>
              </w:rPr>
              <w:t xml:space="preserve">race </w:t>
            </w:r>
            <w:r>
              <w:rPr>
                <w:rFonts w:ascii="Century Gothic" w:hAnsi="Century Gothic" w:cs="Century Gothic"/>
                <w:sz w:val="24"/>
                <w:szCs w:val="24"/>
              </w:rPr>
              <w:t>equality and cultural diversity at school</w:t>
            </w:r>
            <w:r w:rsidRPr="006D2CFA">
              <w:rPr>
                <w:rFonts w:ascii="Century Gothic" w:hAnsi="Century Gothic" w:cs="Century Gothic"/>
                <w:sz w:val="24"/>
                <w:szCs w:val="24"/>
              </w:rPr>
              <w:t>?</w:t>
            </w:r>
          </w:p>
        </w:tc>
        <w:tc>
          <w:tcPr>
            <w:tcW w:w="3153" w:type="dxa"/>
            <w:tcMar>
              <w:top w:w="0" w:type="dxa"/>
              <w:left w:w="108" w:type="dxa"/>
              <w:bottom w:w="0" w:type="dxa"/>
              <w:right w:w="108" w:type="dxa"/>
            </w:tcMar>
          </w:tcPr>
          <w:p w14:paraId="472BF892"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7CEBC8FC" w14:textId="77777777" w:rsidR="00B95704" w:rsidRDefault="00B95704">
            <w:pPr>
              <w:spacing w:line="240" w:lineRule="auto"/>
              <w:rPr>
                <w:rFonts w:ascii="Century Gothic" w:hAnsi="Century Gothic" w:cs="Century Gothic"/>
                <w:i/>
                <w:iCs/>
                <w:color w:val="000000"/>
              </w:rPr>
            </w:pPr>
          </w:p>
        </w:tc>
      </w:tr>
      <w:tr w:rsidR="00B95704" w14:paraId="6EF15AC5" w14:textId="77777777">
        <w:tc>
          <w:tcPr>
            <w:tcW w:w="3751" w:type="dxa"/>
            <w:vMerge/>
            <w:tcMar>
              <w:top w:w="0" w:type="dxa"/>
              <w:left w:w="108" w:type="dxa"/>
              <w:bottom w:w="0" w:type="dxa"/>
              <w:right w:w="108" w:type="dxa"/>
            </w:tcMar>
          </w:tcPr>
          <w:p w14:paraId="643DA31D" w14:textId="77777777" w:rsidR="00B95704" w:rsidRDefault="00B95704" w:rsidP="00C25D05">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2BA7870C" w14:textId="77777777" w:rsidR="00B95704" w:rsidRPr="006D2CFA" w:rsidRDefault="00B95704">
            <w:pPr>
              <w:spacing w:line="240" w:lineRule="auto"/>
              <w:rPr>
                <w:rFonts w:ascii="Century Gothic" w:hAnsi="Century Gothic" w:cs="Century Gothic"/>
                <w:sz w:val="24"/>
                <w:szCs w:val="24"/>
              </w:rPr>
            </w:pPr>
            <w:r>
              <w:rPr>
                <w:rFonts w:ascii="Century Gothic" w:hAnsi="Century Gothic" w:cs="Century Gothic"/>
                <w:sz w:val="24"/>
                <w:szCs w:val="24"/>
              </w:rPr>
              <w:t>What opportunities are there for students to explore and express their views on racism and race equality?</w:t>
            </w:r>
          </w:p>
        </w:tc>
        <w:tc>
          <w:tcPr>
            <w:tcW w:w="3153" w:type="dxa"/>
            <w:tcMar>
              <w:top w:w="0" w:type="dxa"/>
              <w:left w:w="108" w:type="dxa"/>
              <w:bottom w:w="0" w:type="dxa"/>
              <w:right w:w="108" w:type="dxa"/>
            </w:tcMar>
          </w:tcPr>
          <w:p w14:paraId="54F4A655"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489DF5F4" w14:textId="77777777" w:rsidR="00B95704" w:rsidRDefault="00B95704">
            <w:pPr>
              <w:spacing w:line="240" w:lineRule="auto"/>
              <w:rPr>
                <w:rFonts w:ascii="Century Gothic" w:hAnsi="Century Gothic" w:cs="Century Gothic"/>
                <w:i/>
                <w:iCs/>
                <w:color w:val="000000"/>
              </w:rPr>
            </w:pPr>
          </w:p>
        </w:tc>
      </w:tr>
      <w:tr w:rsidR="00B95704" w14:paraId="189CD1F2" w14:textId="77777777">
        <w:tc>
          <w:tcPr>
            <w:tcW w:w="3751" w:type="dxa"/>
            <w:vMerge/>
            <w:tcMar>
              <w:top w:w="0" w:type="dxa"/>
              <w:left w:w="108" w:type="dxa"/>
              <w:bottom w:w="0" w:type="dxa"/>
              <w:right w:w="108" w:type="dxa"/>
            </w:tcMar>
          </w:tcPr>
          <w:p w14:paraId="3C341C32"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362A81E8"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What opportunities are there for students to be involved in local and national campaigns and initiatives that promote and celebrate race equality and cultural diversity?</w:t>
            </w:r>
          </w:p>
        </w:tc>
        <w:tc>
          <w:tcPr>
            <w:tcW w:w="3153" w:type="dxa"/>
            <w:tcMar>
              <w:top w:w="0" w:type="dxa"/>
              <w:left w:w="108" w:type="dxa"/>
              <w:bottom w:w="0" w:type="dxa"/>
              <w:right w:w="108" w:type="dxa"/>
            </w:tcMar>
          </w:tcPr>
          <w:p w14:paraId="17C66FA9"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32B659B9" w14:textId="77777777" w:rsidR="00B95704" w:rsidRDefault="00B95704">
            <w:pPr>
              <w:spacing w:line="240" w:lineRule="auto"/>
              <w:rPr>
                <w:rFonts w:ascii="Century Gothic" w:hAnsi="Century Gothic" w:cs="Century Gothic"/>
                <w:i/>
                <w:iCs/>
                <w:color w:val="000000"/>
              </w:rPr>
            </w:pPr>
          </w:p>
        </w:tc>
      </w:tr>
      <w:tr w:rsidR="00B95704" w14:paraId="590203DA" w14:textId="77777777">
        <w:tc>
          <w:tcPr>
            <w:tcW w:w="3751" w:type="dxa"/>
            <w:vMerge w:val="restart"/>
            <w:tcMar>
              <w:top w:w="0" w:type="dxa"/>
              <w:left w:w="108" w:type="dxa"/>
              <w:bottom w:w="0" w:type="dxa"/>
              <w:right w:w="108" w:type="dxa"/>
            </w:tcMar>
          </w:tcPr>
          <w:p w14:paraId="532EEC2E" w14:textId="77777777" w:rsidR="00B95704" w:rsidRDefault="00B95704" w:rsidP="00C95147">
            <w:pPr>
              <w:spacing w:line="240" w:lineRule="auto"/>
              <w:rPr>
                <w:color w:val="000000"/>
                <w:sz w:val="24"/>
                <w:szCs w:val="24"/>
              </w:rPr>
            </w:pPr>
            <w:r>
              <w:rPr>
                <w:rFonts w:ascii="Century Gothic" w:hAnsi="Century Gothic" w:cs="Century Gothic"/>
                <w:color w:val="000000"/>
                <w:sz w:val="24"/>
                <w:szCs w:val="24"/>
                <w:shd w:val="clear" w:color="auto" w:fill="FFFFFF"/>
              </w:rPr>
              <w:lastRenderedPageBreak/>
              <w:t>5. Teaching a curriculum that represents the ethnic diversity of our society and aims to raise the aspirations and attainment of all students by providing an education which includes the heritage, perspectives and contributions of all ethnic groups, challenges personal and institutional racism, and enables students to develop a strong sense of identity and belonging</w:t>
            </w:r>
          </w:p>
        </w:tc>
        <w:tc>
          <w:tcPr>
            <w:tcW w:w="4687" w:type="dxa"/>
            <w:tcMar>
              <w:top w:w="0" w:type="dxa"/>
              <w:left w:w="108" w:type="dxa"/>
              <w:bottom w:w="0" w:type="dxa"/>
              <w:right w:w="108" w:type="dxa"/>
            </w:tcMar>
          </w:tcPr>
          <w:p w14:paraId="4A27948D" w14:textId="77777777" w:rsidR="00B95704" w:rsidRPr="006D2CFA" w:rsidRDefault="00B95704" w:rsidP="006D2CFA">
            <w:pPr>
              <w:spacing w:line="240" w:lineRule="auto"/>
              <w:rPr>
                <w:sz w:val="24"/>
                <w:szCs w:val="24"/>
              </w:rPr>
            </w:pPr>
            <w:r>
              <w:rPr>
                <w:rFonts w:ascii="Century Gothic" w:hAnsi="Century Gothic" w:cs="Century Gothic"/>
                <w:sz w:val="24"/>
                <w:szCs w:val="24"/>
              </w:rPr>
              <w:t xml:space="preserve">What steps has the school taken to ensure that the curriculum represents the ethnic diversity of society and includes the heritage, </w:t>
            </w:r>
            <w:r w:rsidRPr="006D2CFA">
              <w:rPr>
                <w:rFonts w:ascii="Century Gothic" w:hAnsi="Century Gothic" w:cs="Century Gothic"/>
                <w:sz w:val="24"/>
                <w:szCs w:val="24"/>
              </w:rPr>
              <w:t>perspectives and con</w:t>
            </w:r>
            <w:r>
              <w:rPr>
                <w:rFonts w:ascii="Century Gothic" w:hAnsi="Century Gothic" w:cs="Century Gothic"/>
                <w:sz w:val="24"/>
                <w:szCs w:val="24"/>
              </w:rPr>
              <w:t>tributions of all ethnic groups?</w:t>
            </w:r>
            <w:r w:rsidRPr="006D2CFA">
              <w:rPr>
                <w:rFonts w:ascii="Century Gothic" w:hAnsi="Century Gothic" w:cs="Century Gothic"/>
                <w:sz w:val="24"/>
                <w:szCs w:val="24"/>
              </w:rPr>
              <w:t xml:space="preserve"> </w:t>
            </w:r>
          </w:p>
          <w:p w14:paraId="6B7AB804" w14:textId="77777777" w:rsidR="00B95704" w:rsidRPr="006D2CFA" w:rsidRDefault="00B95704">
            <w:pPr>
              <w:spacing w:line="240" w:lineRule="auto"/>
              <w:rPr>
                <w:rFonts w:ascii="Century Gothic" w:hAnsi="Century Gothic" w:cs="Century Gothic"/>
                <w:sz w:val="24"/>
                <w:szCs w:val="24"/>
              </w:rPr>
            </w:pPr>
          </w:p>
        </w:tc>
        <w:tc>
          <w:tcPr>
            <w:tcW w:w="3153" w:type="dxa"/>
            <w:tcMar>
              <w:top w:w="0" w:type="dxa"/>
              <w:left w:w="108" w:type="dxa"/>
              <w:bottom w:w="0" w:type="dxa"/>
              <w:right w:w="108" w:type="dxa"/>
            </w:tcMar>
          </w:tcPr>
          <w:p w14:paraId="5DF266A4"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37587EB7" w14:textId="77777777" w:rsidR="00B95704" w:rsidRDefault="00B95704">
            <w:pPr>
              <w:spacing w:line="240" w:lineRule="auto"/>
              <w:rPr>
                <w:rFonts w:ascii="Century Gothic" w:hAnsi="Century Gothic" w:cs="Century Gothic"/>
                <w:i/>
                <w:iCs/>
                <w:color w:val="000000"/>
              </w:rPr>
            </w:pPr>
          </w:p>
        </w:tc>
      </w:tr>
      <w:tr w:rsidR="00B95704" w14:paraId="01E60C7F" w14:textId="77777777">
        <w:trPr>
          <w:trHeight w:val="1079"/>
        </w:trPr>
        <w:tc>
          <w:tcPr>
            <w:tcW w:w="3751" w:type="dxa"/>
            <w:vMerge/>
            <w:tcMar>
              <w:top w:w="0" w:type="dxa"/>
              <w:left w:w="108" w:type="dxa"/>
              <w:bottom w:w="0" w:type="dxa"/>
              <w:right w:w="108" w:type="dxa"/>
            </w:tcMar>
          </w:tcPr>
          <w:p w14:paraId="3D5AA613" w14:textId="77777777" w:rsidR="00B95704" w:rsidRDefault="00B95704" w:rsidP="00C95147">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59A2059C" w14:textId="77777777" w:rsidR="00B95704" w:rsidRDefault="00B95704" w:rsidP="006D2CFA">
            <w:pPr>
              <w:spacing w:line="240" w:lineRule="auto"/>
              <w:rPr>
                <w:rFonts w:ascii="Century Gothic" w:hAnsi="Century Gothic" w:cs="Century Gothic"/>
                <w:sz w:val="24"/>
                <w:szCs w:val="24"/>
              </w:rPr>
            </w:pPr>
            <w:r>
              <w:rPr>
                <w:rFonts w:ascii="Century Gothic" w:hAnsi="Century Gothic" w:cs="Century Gothic"/>
                <w:sz w:val="24"/>
                <w:szCs w:val="24"/>
              </w:rPr>
              <w:t xml:space="preserve">What opportunities are there in the curriculum for </w:t>
            </w:r>
            <w:r w:rsidRPr="006D2CFA">
              <w:rPr>
                <w:rFonts w:ascii="Century Gothic" w:hAnsi="Century Gothic" w:cs="Century Gothic"/>
                <w:sz w:val="24"/>
                <w:szCs w:val="24"/>
              </w:rPr>
              <w:t xml:space="preserve">challenging personal and institutional racism </w:t>
            </w:r>
            <w:r>
              <w:rPr>
                <w:rFonts w:ascii="Century Gothic" w:hAnsi="Century Gothic" w:cs="Century Gothic"/>
                <w:sz w:val="24"/>
                <w:szCs w:val="24"/>
              </w:rPr>
              <w:t xml:space="preserve">and </w:t>
            </w:r>
            <w:r w:rsidRPr="006D2CFA">
              <w:rPr>
                <w:rFonts w:ascii="Century Gothic" w:hAnsi="Century Gothic" w:cs="Century Gothic"/>
                <w:sz w:val="24"/>
                <w:szCs w:val="24"/>
              </w:rPr>
              <w:t>enabling students to develop strong sense of identity and belonging?</w:t>
            </w:r>
          </w:p>
        </w:tc>
        <w:tc>
          <w:tcPr>
            <w:tcW w:w="3153" w:type="dxa"/>
            <w:tcMar>
              <w:top w:w="0" w:type="dxa"/>
              <w:left w:w="108" w:type="dxa"/>
              <w:bottom w:w="0" w:type="dxa"/>
              <w:right w:w="108" w:type="dxa"/>
            </w:tcMar>
          </w:tcPr>
          <w:p w14:paraId="37BE224A"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4364AF3" w14:textId="77777777" w:rsidR="00B95704" w:rsidRDefault="00B95704">
            <w:pPr>
              <w:spacing w:line="240" w:lineRule="auto"/>
              <w:rPr>
                <w:rFonts w:ascii="Century Gothic" w:hAnsi="Century Gothic" w:cs="Century Gothic"/>
                <w:i/>
                <w:iCs/>
                <w:color w:val="000000"/>
              </w:rPr>
            </w:pPr>
          </w:p>
        </w:tc>
      </w:tr>
      <w:tr w:rsidR="00B95704" w14:paraId="2FA5C115" w14:textId="77777777">
        <w:trPr>
          <w:trHeight w:val="1079"/>
        </w:trPr>
        <w:tc>
          <w:tcPr>
            <w:tcW w:w="3751" w:type="dxa"/>
            <w:vMerge/>
            <w:tcMar>
              <w:top w:w="0" w:type="dxa"/>
              <w:left w:w="108" w:type="dxa"/>
              <w:bottom w:w="0" w:type="dxa"/>
              <w:right w:w="108" w:type="dxa"/>
            </w:tcMar>
          </w:tcPr>
          <w:p w14:paraId="717A0ACC" w14:textId="77777777" w:rsidR="00B95704" w:rsidRDefault="00B95704" w:rsidP="00C95147">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71FD29D2" w14:textId="77777777" w:rsidR="00B95704" w:rsidRPr="006D2CFA" w:rsidRDefault="00B95704">
            <w:pPr>
              <w:spacing w:line="240" w:lineRule="auto"/>
              <w:rPr>
                <w:rFonts w:ascii="Century Gothic" w:hAnsi="Century Gothic" w:cs="Century Gothic"/>
                <w:sz w:val="24"/>
                <w:szCs w:val="24"/>
              </w:rPr>
            </w:pPr>
            <w:r>
              <w:rPr>
                <w:rFonts w:ascii="Century Gothic" w:hAnsi="Century Gothic" w:cs="Century Gothic"/>
                <w:sz w:val="24"/>
                <w:szCs w:val="24"/>
              </w:rPr>
              <w:t xml:space="preserve">How does the </w:t>
            </w:r>
            <w:r w:rsidRPr="006D2CFA">
              <w:rPr>
                <w:rFonts w:ascii="Century Gothic" w:hAnsi="Century Gothic" w:cs="Century Gothic"/>
                <w:sz w:val="24"/>
                <w:szCs w:val="24"/>
              </w:rPr>
              <w:t xml:space="preserve">school </w:t>
            </w:r>
            <w:r>
              <w:rPr>
                <w:rFonts w:ascii="Century Gothic" w:hAnsi="Century Gothic" w:cs="Century Gothic"/>
                <w:sz w:val="24"/>
                <w:szCs w:val="24"/>
              </w:rPr>
              <w:t xml:space="preserve">ensure that its curriculum </w:t>
            </w:r>
            <w:r w:rsidRPr="006D2CFA">
              <w:rPr>
                <w:rFonts w:ascii="Century Gothic" w:hAnsi="Century Gothic" w:cs="Century Gothic"/>
                <w:sz w:val="24"/>
                <w:szCs w:val="24"/>
              </w:rPr>
              <w:t>resources</w:t>
            </w:r>
            <w:r>
              <w:rPr>
                <w:rFonts w:ascii="Century Gothic" w:hAnsi="Century Gothic" w:cs="Century Gothic"/>
                <w:sz w:val="24"/>
                <w:szCs w:val="24"/>
              </w:rPr>
              <w:t>, books, visiting speakers, school visits, extra curricular activities are inclusive and representative</w:t>
            </w:r>
            <w:r w:rsidRPr="006D2CFA">
              <w:rPr>
                <w:rFonts w:ascii="Century Gothic" w:hAnsi="Century Gothic" w:cs="Century Gothic"/>
                <w:sz w:val="24"/>
                <w:szCs w:val="24"/>
              </w:rPr>
              <w:t>?</w:t>
            </w:r>
          </w:p>
        </w:tc>
        <w:tc>
          <w:tcPr>
            <w:tcW w:w="3153" w:type="dxa"/>
            <w:tcMar>
              <w:top w:w="0" w:type="dxa"/>
              <w:left w:w="108" w:type="dxa"/>
              <w:bottom w:w="0" w:type="dxa"/>
              <w:right w:w="108" w:type="dxa"/>
            </w:tcMar>
          </w:tcPr>
          <w:p w14:paraId="183A5BD9"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1E23F5E" w14:textId="77777777" w:rsidR="00B95704" w:rsidRDefault="00B95704">
            <w:pPr>
              <w:spacing w:line="240" w:lineRule="auto"/>
              <w:rPr>
                <w:rFonts w:ascii="Century Gothic" w:hAnsi="Century Gothic" w:cs="Century Gothic"/>
                <w:i/>
                <w:iCs/>
                <w:color w:val="000000"/>
              </w:rPr>
            </w:pPr>
          </w:p>
        </w:tc>
      </w:tr>
      <w:tr w:rsidR="00B95704" w14:paraId="5E841E89" w14:textId="77777777">
        <w:tc>
          <w:tcPr>
            <w:tcW w:w="3751" w:type="dxa"/>
            <w:vMerge w:val="restart"/>
            <w:tcMar>
              <w:top w:w="0" w:type="dxa"/>
              <w:left w:w="108" w:type="dxa"/>
              <w:bottom w:w="0" w:type="dxa"/>
              <w:right w:w="108" w:type="dxa"/>
            </w:tcMar>
          </w:tcPr>
          <w:p w14:paraId="04ED047F" w14:textId="77777777" w:rsidR="00B95704" w:rsidRDefault="00B95704">
            <w:pPr>
              <w:spacing w:line="240" w:lineRule="auto"/>
              <w:rPr>
                <w:color w:val="000000"/>
                <w:sz w:val="24"/>
                <w:szCs w:val="24"/>
              </w:rPr>
            </w:pPr>
            <w:r>
              <w:rPr>
                <w:rFonts w:ascii="Century Gothic" w:hAnsi="Century Gothic" w:cs="Century Gothic"/>
                <w:color w:val="000000"/>
                <w:sz w:val="24"/>
                <w:szCs w:val="24"/>
                <w:shd w:val="clear" w:color="auto" w:fill="FFFFFF"/>
              </w:rPr>
              <w:t>6. Ensuring equality of opportunity for students from all ethnic groups to succeed, aspire and achieve their educational potential, removing any barriers to progress and attainment and reducing any gaps between different ethnic groups</w:t>
            </w:r>
          </w:p>
          <w:p w14:paraId="13D222A7" w14:textId="77777777" w:rsidR="00B95704" w:rsidRDefault="00B95704">
            <w:pPr>
              <w:spacing w:line="240" w:lineRule="auto"/>
              <w:rPr>
                <w:rFonts w:ascii="Century Gothic" w:hAnsi="Century Gothic" w:cs="Century Gothic"/>
                <w:color w:val="000000"/>
                <w:sz w:val="24"/>
                <w:szCs w:val="24"/>
              </w:rPr>
            </w:pPr>
          </w:p>
          <w:p w14:paraId="7F882214" w14:textId="77777777" w:rsidR="00B95704" w:rsidRDefault="00B95704" w:rsidP="005C0C73">
            <w:pPr>
              <w:spacing w:line="240" w:lineRule="auto"/>
              <w:rPr>
                <w:color w:val="000000"/>
                <w:sz w:val="24"/>
                <w:szCs w:val="24"/>
              </w:rPr>
            </w:pPr>
          </w:p>
        </w:tc>
        <w:tc>
          <w:tcPr>
            <w:tcW w:w="4687" w:type="dxa"/>
            <w:tcMar>
              <w:top w:w="0" w:type="dxa"/>
              <w:left w:w="108" w:type="dxa"/>
              <w:bottom w:w="0" w:type="dxa"/>
              <w:right w:w="108" w:type="dxa"/>
            </w:tcMar>
          </w:tcPr>
          <w:p w14:paraId="24904910"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does the school monitor and analyse data by ethnicity to identify any racial inequalities in attainment and progress?</w:t>
            </w:r>
          </w:p>
        </w:tc>
        <w:tc>
          <w:tcPr>
            <w:tcW w:w="3153" w:type="dxa"/>
            <w:tcMar>
              <w:top w:w="0" w:type="dxa"/>
              <w:left w:w="108" w:type="dxa"/>
              <w:bottom w:w="0" w:type="dxa"/>
              <w:right w:w="108" w:type="dxa"/>
            </w:tcMar>
          </w:tcPr>
          <w:p w14:paraId="4E4F9E96"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F83CE09" w14:textId="77777777" w:rsidR="00B95704" w:rsidRDefault="00B95704">
            <w:pPr>
              <w:spacing w:line="240" w:lineRule="auto"/>
              <w:rPr>
                <w:rFonts w:ascii="Century Gothic" w:hAnsi="Century Gothic" w:cs="Century Gothic"/>
                <w:i/>
                <w:iCs/>
                <w:color w:val="000000"/>
              </w:rPr>
            </w:pPr>
          </w:p>
        </w:tc>
      </w:tr>
      <w:tr w:rsidR="00B95704" w14:paraId="038FB32C" w14:textId="77777777">
        <w:tc>
          <w:tcPr>
            <w:tcW w:w="3751" w:type="dxa"/>
            <w:vMerge/>
            <w:tcMar>
              <w:top w:w="0" w:type="dxa"/>
              <w:left w:w="108" w:type="dxa"/>
              <w:bottom w:w="0" w:type="dxa"/>
              <w:right w:w="108" w:type="dxa"/>
            </w:tcMar>
          </w:tcPr>
          <w:p w14:paraId="0D9463DC"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10C7AC97"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What strategies does the school have in place for tackling any disparities in attainment for students from Black and Minority Ethnic backgrounds?</w:t>
            </w:r>
          </w:p>
        </w:tc>
        <w:tc>
          <w:tcPr>
            <w:tcW w:w="3153" w:type="dxa"/>
            <w:tcMar>
              <w:top w:w="0" w:type="dxa"/>
              <w:left w:w="108" w:type="dxa"/>
              <w:bottom w:w="0" w:type="dxa"/>
              <w:right w:w="108" w:type="dxa"/>
            </w:tcMar>
          </w:tcPr>
          <w:p w14:paraId="5734E323"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22FA9E18" w14:textId="77777777" w:rsidR="00B95704" w:rsidRDefault="00B95704">
            <w:pPr>
              <w:spacing w:line="240" w:lineRule="auto"/>
              <w:rPr>
                <w:rFonts w:ascii="Century Gothic" w:hAnsi="Century Gothic" w:cs="Century Gothic"/>
                <w:i/>
                <w:iCs/>
                <w:color w:val="000000"/>
              </w:rPr>
            </w:pPr>
          </w:p>
        </w:tc>
      </w:tr>
      <w:tr w:rsidR="00B95704" w14:paraId="2D6E0B14" w14:textId="77777777">
        <w:tc>
          <w:tcPr>
            <w:tcW w:w="3751" w:type="dxa"/>
            <w:vMerge/>
            <w:tcMar>
              <w:top w:w="0" w:type="dxa"/>
              <w:left w:w="108" w:type="dxa"/>
              <w:bottom w:w="0" w:type="dxa"/>
              <w:right w:w="108" w:type="dxa"/>
            </w:tcMar>
          </w:tcPr>
          <w:p w14:paraId="3AD95828"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3F17C0B6"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does the school’s approach to teaching, assessment and progression ensure that Black and Minority Ethnic students have high expectations and aspirations?</w:t>
            </w:r>
          </w:p>
        </w:tc>
        <w:tc>
          <w:tcPr>
            <w:tcW w:w="3153" w:type="dxa"/>
            <w:tcMar>
              <w:top w:w="0" w:type="dxa"/>
              <w:left w:w="108" w:type="dxa"/>
              <w:bottom w:w="0" w:type="dxa"/>
              <w:right w:w="108" w:type="dxa"/>
            </w:tcMar>
          </w:tcPr>
          <w:p w14:paraId="0D48D937"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3EC1D751" w14:textId="77777777" w:rsidR="00B95704" w:rsidRDefault="00B95704">
            <w:pPr>
              <w:spacing w:line="240" w:lineRule="auto"/>
              <w:rPr>
                <w:rFonts w:ascii="Century Gothic" w:hAnsi="Century Gothic" w:cs="Century Gothic"/>
                <w:i/>
                <w:iCs/>
                <w:color w:val="000000"/>
              </w:rPr>
            </w:pPr>
          </w:p>
        </w:tc>
      </w:tr>
      <w:tr w:rsidR="00B95704" w14:paraId="5B5E7294" w14:textId="77777777">
        <w:tc>
          <w:tcPr>
            <w:tcW w:w="3751" w:type="dxa"/>
            <w:vMerge w:val="restart"/>
            <w:tcMar>
              <w:top w:w="0" w:type="dxa"/>
              <w:left w:w="108" w:type="dxa"/>
              <w:bottom w:w="0" w:type="dxa"/>
              <w:right w:w="108" w:type="dxa"/>
            </w:tcMar>
          </w:tcPr>
          <w:p w14:paraId="71ABD122" w14:textId="77777777" w:rsidR="00B95704" w:rsidRDefault="00B95704">
            <w:pPr>
              <w:spacing w:line="240" w:lineRule="auto"/>
              <w:rPr>
                <w:color w:val="000000"/>
                <w:sz w:val="24"/>
                <w:szCs w:val="24"/>
              </w:rPr>
            </w:pPr>
            <w:r>
              <w:rPr>
                <w:rFonts w:ascii="Century Gothic" w:hAnsi="Century Gothic" w:cs="Century Gothic"/>
                <w:color w:val="000000"/>
                <w:sz w:val="24"/>
                <w:szCs w:val="24"/>
              </w:rPr>
              <w:t>7. Managing the behaviour of all pupils fairly and equally and adopting good practice strategies to address any differences in sanctions or exclusions between ethnic groups</w:t>
            </w:r>
          </w:p>
          <w:p w14:paraId="67830181" w14:textId="77777777" w:rsidR="00B95704" w:rsidRDefault="00B95704">
            <w:pPr>
              <w:spacing w:line="240" w:lineRule="auto"/>
              <w:rPr>
                <w:rFonts w:ascii="Century Gothic" w:hAnsi="Century Gothic" w:cs="Century Gothic"/>
                <w:color w:val="000000"/>
                <w:sz w:val="24"/>
                <w:szCs w:val="24"/>
              </w:rPr>
            </w:pPr>
          </w:p>
          <w:p w14:paraId="27DDB151" w14:textId="77777777" w:rsidR="00B95704" w:rsidRDefault="00B95704">
            <w:pPr>
              <w:spacing w:line="240" w:lineRule="auto"/>
              <w:rPr>
                <w:rFonts w:ascii="Century Gothic" w:hAnsi="Century Gothic" w:cs="Century Gothic"/>
                <w:color w:val="000000"/>
                <w:sz w:val="24"/>
                <w:szCs w:val="24"/>
              </w:rPr>
            </w:pPr>
          </w:p>
          <w:p w14:paraId="7EE84923" w14:textId="77777777" w:rsidR="00B95704" w:rsidRDefault="00B95704">
            <w:pPr>
              <w:spacing w:line="240" w:lineRule="auto"/>
              <w:rPr>
                <w:rFonts w:ascii="Century Gothic" w:hAnsi="Century Gothic" w:cs="Century Gothic"/>
                <w:color w:val="000000"/>
                <w:sz w:val="24"/>
                <w:szCs w:val="24"/>
              </w:rPr>
            </w:pPr>
          </w:p>
          <w:p w14:paraId="304AC651" w14:textId="77777777" w:rsidR="00B95704" w:rsidRDefault="00B95704">
            <w:pPr>
              <w:spacing w:line="240" w:lineRule="auto"/>
              <w:rPr>
                <w:rFonts w:ascii="Century Gothic" w:hAnsi="Century Gothic" w:cs="Century Gothic"/>
                <w:color w:val="000000"/>
                <w:sz w:val="24"/>
                <w:szCs w:val="24"/>
              </w:rPr>
            </w:pPr>
          </w:p>
          <w:p w14:paraId="3FA6DBFB" w14:textId="77777777" w:rsidR="00B95704" w:rsidRDefault="00B95704">
            <w:pPr>
              <w:spacing w:line="240" w:lineRule="auto"/>
              <w:rPr>
                <w:rFonts w:ascii="Century Gothic" w:hAnsi="Century Gothic" w:cs="Century Gothic"/>
                <w:color w:val="000000"/>
                <w:sz w:val="24"/>
                <w:szCs w:val="24"/>
              </w:rPr>
            </w:pPr>
          </w:p>
          <w:p w14:paraId="7F51FBC1" w14:textId="77777777" w:rsidR="00B95704" w:rsidRDefault="00B95704">
            <w:pPr>
              <w:spacing w:line="240" w:lineRule="auto"/>
              <w:rPr>
                <w:rFonts w:ascii="Century Gothic" w:hAnsi="Century Gothic" w:cs="Century Gothic"/>
                <w:color w:val="000000"/>
                <w:sz w:val="24"/>
                <w:szCs w:val="24"/>
              </w:rPr>
            </w:pPr>
          </w:p>
          <w:p w14:paraId="07341793" w14:textId="77777777" w:rsidR="00B95704" w:rsidRDefault="00B95704" w:rsidP="00DE5EBF">
            <w:pPr>
              <w:spacing w:line="240" w:lineRule="auto"/>
              <w:rPr>
                <w:color w:val="000000"/>
                <w:sz w:val="24"/>
                <w:szCs w:val="24"/>
              </w:rPr>
            </w:pPr>
          </w:p>
        </w:tc>
        <w:tc>
          <w:tcPr>
            <w:tcW w:w="4687" w:type="dxa"/>
            <w:tcMar>
              <w:top w:w="0" w:type="dxa"/>
              <w:left w:w="108" w:type="dxa"/>
              <w:bottom w:w="0" w:type="dxa"/>
              <w:right w:w="108" w:type="dxa"/>
            </w:tcMar>
          </w:tcPr>
          <w:p w14:paraId="74790AA3" w14:textId="77777777" w:rsidR="00B95704" w:rsidRPr="004D44D8" w:rsidRDefault="00B95704">
            <w:pPr>
              <w:spacing w:line="240" w:lineRule="auto"/>
              <w:rPr>
                <w:color w:val="000000"/>
                <w:sz w:val="24"/>
                <w:szCs w:val="24"/>
              </w:rPr>
            </w:pPr>
            <w:r>
              <w:rPr>
                <w:rFonts w:ascii="Century Gothic" w:hAnsi="Century Gothic" w:cs="Century Gothic"/>
                <w:color w:val="000000"/>
                <w:sz w:val="24"/>
                <w:szCs w:val="24"/>
              </w:rPr>
              <w:t>How does the governing body monitor and analyse data</w:t>
            </w:r>
            <w:r w:rsidRPr="005959ED">
              <w:rPr>
                <w:rFonts w:ascii="Century Gothic" w:hAnsi="Century Gothic" w:cs="Century Gothic"/>
                <w:color w:val="000000"/>
                <w:sz w:val="24"/>
                <w:szCs w:val="24"/>
              </w:rPr>
              <w:t xml:space="preserve"> </w:t>
            </w:r>
            <w:r>
              <w:rPr>
                <w:rFonts w:ascii="Century Gothic" w:hAnsi="Century Gothic" w:cs="Century Gothic"/>
                <w:color w:val="000000"/>
                <w:sz w:val="24"/>
                <w:szCs w:val="24"/>
              </w:rPr>
              <w:t>to check whether students from certain ethnic groups are at increased risk of sanctions for their behaviour and  exclusion?</w:t>
            </w:r>
          </w:p>
        </w:tc>
        <w:tc>
          <w:tcPr>
            <w:tcW w:w="3153" w:type="dxa"/>
            <w:tcMar>
              <w:top w:w="0" w:type="dxa"/>
              <w:left w:w="108" w:type="dxa"/>
              <w:bottom w:w="0" w:type="dxa"/>
              <w:right w:w="108" w:type="dxa"/>
            </w:tcMar>
          </w:tcPr>
          <w:p w14:paraId="6299FDCF"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48AACBEF" w14:textId="77777777" w:rsidR="00B95704" w:rsidRDefault="00B95704">
            <w:pPr>
              <w:spacing w:line="240" w:lineRule="auto"/>
              <w:rPr>
                <w:rFonts w:ascii="Century Gothic" w:hAnsi="Century Gothic" w:cs="Century Gothic"/>
                <w:color w:val="000000"/>
              </w:rPr>
            </w:pPr>
          </w:p>
        </w:tc>
      </w:tr>
      <w:tr w:rsidR="00B95704" w14:paraId="6C71B967" w14:textId="77777777">
        <w:tc>
          <w:tcPr>
            <w:tcW w:w="3751" w:type="dxa"/>
            <w:vMerge/>
            <w:tcMar>
              <w:top w:w="0" w:type="dxa"/>
              <w:left w:w="108" w:type="dxa"/>
              <w:bottom w:w="0" w:type="dxa"/>
              <w:right w:w="108" w:type="dxa"/>
            </w:tcMar>
          </w:tcPr>
          <w:p w14:paraId="515E810A" w14:textId="77777777" w:rsidR="00B95704" w:rsidRDefault="00B95704" w:rsidP="00DE5EBF">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31893E57"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does the school identify and implement strategies to positively address the needs of students from Black and Minority Ethnic groups to reduce their risk of sanctions for behaviour and exclusion</w:t>
            </w:r>
          </w:p>
        </w:tc>
        <w:tc>
          <w:tcPr>
            <w:tcW w:w="3153" w:type="dxa"/>
            <w:tcMar>
              <w:top w:w="0" w:type="dxa"/>
              <w:left w:w="108" w:type="dxa"/>
              <w:bottom w:w="0" w:type="dxa"/>
              <w:right w:w="108" w:type="dxa"/>
            </w:tcMar>
          </w:tcPr>
          <w:p w14:paraId="7929640C"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43F01566" w14:textId="77777777" w:rsidR="00B95704" w:rsidRDefault="00B95704">
            <w:pPr>
              <w:spacing w:line="240" w:lineRule="auto"/>
              <w:rPr>
                <w:rFonts w:ascii="Century Gothic" w:hAnsi="Century Gothic" w:cs="Century Gothic"/>
                <w:color w:val="000000"/>
              </w:rPr>
            </w:pPr>
          </w:p>
        </w:tc>
      </w:tr>
      <w:tr w:rsidR="00B95704" w14:paraId="07DC8584" w14:textId="77777777">
        <w:tc>
          <w:tcPr>
            <w:tcW w:w="3751" w:type="dxa"/>
            <w:vMerge/>
            <w:tcMar>
              <w:top w:w="0" w:type="dxa"/>
              <w:left w:w="108" w:type="dxa"/>
              <w:bottom w:w="0" w:type="dxa"/>
              <w:right w:w="108" w:type="dxa"/>
            </w:tcMar>
          </w:tcPr>
          <w:p w14:paraId="61E28BF8"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4B208422"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 the head teacher and governing body ensure that any concerns, needs, issues, incidents or practices related to race and racism are taken into account when making decisions about behaviour and exclusion?</w:t>
            </w:r>
          </w:p>
        </w:tc>
        <w:tc>
          <w:tcPr>
            <w:tcW w:w="3153" w:type="dxa"/>
            <w:tcMar>
              <w:top w:w="0" w:type="dxa"/>
              <w:left w:w="108" w:type="dxa"/>
              <w:bottom w:w="0" w:type="dxa"/>
              <w:right w:w="108" w:type="dxa"/>
            </w:tcMar>
          </w:tcPr>
          <w:p w14:paraId="3979DA6D"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2BD6BC8" w14:textId="77777777" w:rsidR="00B95704" w:rsidRDefault="00B95704">
            <w:pPr>
              <w:spacing w:line="240" w:lineRule="auto"/>
              <w:rPr>
                <w:rFonts w:ascii="Century Gothic" w:hAnsi="Century Gothic" w:cs="Century Gothic"/>
                <w:color w:val="000000"/>
              </w:rPr>
            </w:pPr>
          </w:p>
        </w:tc>
      </w:tr>
      <w:tr w:rsidR="00B95704" w14:paraId="17C66F65" w14:textId="77777777">
        <w:tc>
          <w:tcPr>
            <w:tcW w:w="3751" w:type="dxa"/>
            <w:vMerge w:val="restart"/>
            <w:tcMar>
              <w:top w:w="0" w:type="dxa"/>
              <w:left w:w="108" w:type="dxa"/>
              <w:bottom w:w="0" w:type="dxa"/>
              <w:right w:w="108" w:type="dxa"/>
            </w:tcMar>
          </w:tcPr>
          <w:p w14:paraId="31FAD2B9" w14:textId="77777777" w:rsidR="00B95704" w:rsidRDefault="00B95704">
            <w:pPr>
              <w:spacing w:line="240" w:lineRule="auto"/>
              <w:rPr>
                <w:color w:val="000000"/>
                <w:sz w:val="24"/>
                <w:szCs w:val="24"/>
              </w:rPr>
            </w:pPr>
            <w:r>
              <w:rPr>
                <w:rFonts w:ascii="Century Gothic" w:hAnsi="Century Gothic" w:cs="Century Gothic"/>
                <w:color w:val="000000"/>
                <w:sz w:val="24"/>
                <w:szCs w:val="24"/>
                <w:shd w:val="clear" w:color="auto" w:fill="FFFFFF"/>
              </w:rPr>
              <w:t>8. Making the admissions process accessible and equal for students from all ethnic groups and that strategies to maintain attendance take account of the backgrounds and needs of students from all ethnic groups</w:t>
            </w:r>
          </w:p>
          <w:p w14:paraId="7E72DEC4" w14:textId="77777777" w:rsidR="00B95704" w:rsidRDefault="00B95704">
            <w:pPr>
              <w:spacing w:line="240" w:lineRule="auto"/>
              <w:rPr>
                <w:rFonts w:ascii="Century Gothic" w:hAnsi="Century Gothic" w:cs="Century Gothic"/>
                <w:color w:val="000000"/>
                <w:sz w:val="24"/>
                <w:szCs w:val="24"/>
              </w:rPr>
            </w:pPr>
          </w:p>
          <w:p w14:paraId="17D9040F" w14:textId="77777777" w:rsidR="00B95704" w:rsidRDefault="00B95704">
            <w:pPr>
              <w:spacing w:line="240" w:lineRule="auto"/>
              <w:rPr>
                <w:rFonts w:ascii="Century Gothic" w:hAnsi="Century Gothic" w:cs="Century Gothic"/>
                <w:color w:val="000000"/>
                <w:sz w:val="24"/>
                <w:szCs w:val="24"/>
              </w:rPr>
            </w:pPr>
          </w:p>
          <w:p w14:paraId="7B7D7ADA" w14:textId="77777777" w:rsidR="00B95704" w:rsidRDefault="00B95704">
            <w:pPr>
              <w:spacing w:line="240" w:lineRule="auto"/>
              <w:rPr>
                <w:rFonts w:ascii="Century Gothic" w:hAnsi="Century Gothic" w:cs="Century Gothic"/>
                <w:color w:val="000000"/>
                <w:sz w:val="24"/>
                <w:szCs w:val="24"/>
              </w:rPr>
            </w:pPr>
          </w:p>
          <w:p w14:paraId="17DF015F" w14:textId="77777777" w:rsidR="00B95704" w:rsidRDefault="00B95704">
            <w:pPr>
              <w:spacing w:line="240" w:lineRule="auto"/>
              <w:rPr>
                <w:rFonts w:ascii="Century Gothic" w:hAnsi="Century Gothic" w:cs="Century Gothic"/>
                <w:color w:val="000000"/>
                <w:sz w:val="24"/>
                <w:szCs w:val="24"/>
              </w:rPr>
            </w:pPr>
          </w:p>
          <w:p w14:paraId="61445CDF" w14:textId="77777777" w:rsidR="00B95704" w:rsidRDefault="00B95704">
            <w:pPr>
              <w:spacing w:line="240" w:lineRule="auto"/>
              <w:rPr>
                <w:rFonts w:ascii="Century Gothic" w:hAnsi="Century Gothic" w:cs="Century Gothic"/>
                <w:color w:val="000000"/>
                <w:sz w:val="24"/>
                <w:szCs w:val="24"/>
              </w:rPr>
            </w:pPr>
          </w:p>
          <w:p w14:paraId="16ABBC2B" w14:textId="77777777" w:rsidR="00B95704" w:rsidRDefault="00B95704" w:rsidP="00100CED">
            <w:pPr>
              <w:spacing w:line="240" w:lineRule="auto"/>
              <w:rPr>
                <w:color w:val="000000"/>
                <w:sz w:val="24"/>
                <w:szCs w:val="24"/>
              </w:rPr>
            </w:pPr>
          </w:p>
        </w:tc>
        <w:tc>
          <w:tcPr>
            <w:tcW w:w="4687" w:type="dxa"/>
            <w:tcMar>
              <w:top w:w="0" w:type="dxa"/>
              <w:left w:w="108" w:type="dxa"/>
              <w:bottom w:w="0" w:type="dxa"/>
              <w:right w:w="108" w:type="dxa"/>
            </w:tcMar>
          </w:tcPr>
          <w:p w14:paraId="555E7957"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What steps has the school taken to ensure the admissions process is accessible and equal for students from all ethnic groups?</w:t>
            </w:r>
          </w:p>
        </w:tc>
        <w:tc>
          <w:tcPr>
            <w:tcW w:w="3153" w:type="dxa"/>
            <w:tcMar>
              <w:top w:w="0" w:type="dxa"/>
              <w:left w:w="108" w:type="dxa"/>
              <w:bottom w:w="0" w:type="dxa"/>
              <w:right w:w="108" w:type="dxa"/>
            </w:tcMar>
          </w:tcPr>
          <w:p w14:paraId="2461CF88"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7634E79" w14:textId="77777777" w:rsidR="00B95704" w:rsidRDefault="00B95704">
            <w:pPr>
              <w:spacing w:line="240" w:lineRule="auto"/>
              <w:rPr>
                <w:rFonts w:ascii="Century Gothic" w:hAnsi="Century Gothic" w:cs="Century Gothic"/>
                <w:color w:val="000000"/>
              </w:rPr>
            </w:pPr>
          </w:p>
        </w:tc>
      </w:tr>
      <w:tr w:rsidR="00B95704" w14:paraId="18A7422E" w14:textId="77777777">
        <w:tc>
          <w:tcPr>
            <w:tcW w:w="3751" w:type="dxa"/>
            <w:vMerge/>
            <w:tcMar>
              <w:top w:w="0" w:type="dxa"/>
              <w:left w:w="108" w:type="dxa"/>
              <w:bottom w:w="0" w:type="dxa"/>
              <w:right w:w="108" w:type="dxa"/>
            </w:tcMar>
          </w:tcPr>
          <w:p w14:paraId="32AC3DB3" w14:textId="77777777" w:rsidR="00B95704" w:rsidRDefault="00B95704" w:rsidP="00100CED">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14C7C4DC" w14:textId="77777777" w:rsidR="00B95704" w:rsidRPr="00C95833" w:rsidRDefault="00B95704" w:rsidP="00C95833">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 xml:space="preserve">How does the school analyse the </w:t>
            </w:r>
            <w:r w:rsidRPr="00C95833">
              <w:rPr>
                <w:rFonts w:ascii="Century Gothic" w:hAnsi="Century Gothic" w:cs="Century Gothic"/>
                <w:color w:val="000000"/>
                <w:sz w:val="24"/>
                <w:szCs w:val="24"/>
              </w:rPr>
              <w:t xml:space="preserve">attendance </w:t>
            </w:r>
            <w:r>
              <w:rPr>
                <w:rFonts w:ascii="Century Gothic" w:hAnsi="Century Gothic" w:cs="Century Gothic"/>
                <w:color w:val="000000"/>
                <w:sz w:val="24"/>
                <w:szCs w:val="24"/>
              </w:rPr>
              <w:t>of students from different ethnic groups to identify poor attendance?</w:t>
            </w:r>
          </w:p>
          <w:p w14:paraId="4ED7F4AD" w14:textId="77777777" w:rsidR="00B95704" w:rsidRDefault="00B95704">
            <w:pPr>
              <w:spacing w:line="240" w:lineRule="auto"/>
              <w:rPr>
                <w:rFonts w:ascii="Century Gothic" w:hAnsi="Century Gothic" w:cs="Century Gothic"/>
                <w:color w:val="000000"/>
                <w:sz w:val="24"/>
                <w:szCs w:val="24"/>
              </w:rPr>
            </w:pPr>
          </w:p>
        </w:tc>
        <w:tc>
          <w:tcPr>
            <w:tcW w:w="3153" w:type="dxa"/>
            <w:tcMar>
              <w:top w:w="0" w:type="dxa"/>
              <w:left w:w="108" w:type="dxa"/>
              <w:bottom w:w="0" w:type="dxa"/>
              <w:right w:w="108" w:type="dxa"/>
            </w:tcMar>
          </w:tcPr>
          <w:p w14:paraId="4DD278FF"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E78BAE9" w14:textId="77777777" w:rsidR="00B95704" w:rsidRDefault="00B95704">
            <w:pPr>
              <w:spacing w:line="240" w:lineRule="auto"/>
              <w:rPr>
                <w:rFonts w:ascii="Century Gothic" w:hAnsi="Century Gothic" w:cs="Century Gothic"/>
                <w:color w:val="000000"/>
              </w:rPr>
            </w:pPr>
          </w:p>
        </w:tc>
      </w:tr>
      <w:tr w:rsidR="00B95704" w14:paraId="6C2A3A63" w14:textId="77777777">
        <w:tc>
          <w:tcPr>
            <w:tcW w:w="3751" w:type="dxa"/>
            <w:vMerge/>
            <w:tcMar>
              <w:top w:w="0" w:type="dxa"/>
              <w:left w:w="108" w:type="dxa"/>
              <w:bottom w:w="0" w:type="dxa"/>
              <w:right w:w="108" w:type="dxa"/>
            </w:tcMar>
          </w:tcPr>
          <w:p w14:paraId="63A2A7C4"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720AE7DC" w14:textId="77777777" w:rsidR="00B95704" w:rsidRPr="00C95833" w:rsidRDefault="00B95704" w:rsidP="00C95833">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 xml:space="preserve">When patterns of absence are found amongst students from Black and Minority Ethnic backgrounds how does the school </w:t>
            </w:r>
            <w:r w:rsidRPr="00C95833">
              <w:rPr>
                <w:rFonts w:ascii="Century Gothic" w:hAnsi="Century Gothic" w:cs="Century Gothic"/>
                <w:color w:val="000000"/>
                <w:sz w:val="24"/>
                <w:szCs w:val="24"/>
              </w:rPr>
              <w:t xml:space="preserve">deliver intervention </w:t>
            </w:r>
          </w:p>
          <w:p w14:paraId="276DE513" w14:textId="77777777" w:rsidR="00B95704" w:rsidRDefault="00B95704" w:rsidP="00C95833">
            <w:pPr>
              <w:spacing w:line="240" w:lineRule="auto"/>
              <w:rPr>
                <w:rFonts w:ascii="Century Gothic" w:hAnsi="Century Gothic" w:cs="Century Gothic"/>
                <w:color w:val="000000"/>
                <w:sz w:val="24"/>
                <w:szCs w:val="24"/>
              </w:rPr>
            </w:pPr>
            <w:r w:rsidRPr="00C95833">
              <w:rPr>
                <w:rFonts w:ascii="Century Gothic" w:hAnsi="Century Gothic" w:cs="Century Gothic"/>
                <w:color w:val="000000"/>
                <w:sz w:val="24"/>
                <w:szCs w:val="24"/>
              </w:rPr>
              <w:t>and support in a targeted way</w:t>
            </w:r>
            <w:r>
              <w:rPr>
                <w:rFonts w:ascii="Century Gothic" w:hAnsi="Century Gothic" w:cs="Century Gothic"/>
                <w:color w:val="000000"/>
                <w:sz w:val="24"/>
                <w:szCs w:val="24"/>
              </w:rPr>
              <w:t>?</w:t>
            </w:r>
          </w:p>
        </w:tc>
        <w:tc>
          <w:tcPr>
            <w:tcW w:w="3153" w:type="dxa"/>
            <w:tcMar>
              <w:top w:w="0" w:type="dxa"/>
              <w:left w:w="108" w:type="dxa"/>
              <w:bottom w:w="0" w:type="dxa"/>
              <w:right w:w="108" w:type="dxa"/>
            </w:tcMar>
          </w:tcPr>
          <w:p w14:paraId="3DF9D102"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33D42207" w14:textId="77777777" w:rsidR="00B95704" w:rsidRDefault="00B95704">
            <w:pPr>
              <w:spacing w:line="240" w:lineRule="auto"/>
              <w:rPr>
                <w:rFonts w:ascii="Century Gothic" w:hAnsi="Century Gothic" w:cs="Century Gothic"/>
                <w:color w:val="000000"/>
              </w:rPr>
            </w:pPr>
          </w:p>
        </w:tc>
      </w:tr>
      <w:tr w:rsidR="00B95704" w14:paraId="41655147" w14:textId="77777777">
        <w:tc>
          <w:tcPr>
            <w:tcW w:w="3751" w:type="dxa"/>
            <w:vMerge w:val="restart"/>
            <w:tcMar>
              <w:top w:w="0" w:type="dxa"/>
              <w:left w:w="108" w:type="dxa"/>
              <w:bottom w:w="0" w:type="dxa"/>
              <w:right w:w="108" w:type="dxa"/>
            </w:tcMar>
          </w:tcPr>
          <w:p w14:paraId="2B0ECB9F" w14:textId="77777777" w:rsidR="00B95704" w:rsidRDefault="00B95704">
            <w:pPr>
              <w:spacing w:line="240" w:lineRule="auto"/>
              <w:rPr>
                <w:color w:val="000000"/>
                <w:sz w:val="24"/>
                <w:szCs w:val="24"/>
              </w:rPr>
            </w:pPr>
            <w:r>
              <w:rPr>
                <w:rFonts w:ascii="Century Gothic" w:hAnsi="Century Gothic" w:cs="Century Gothic"/>
                <w:color w:val="000000"/>
                <w:sz w:val="24"/>
                <w:szCs w:val="24"/>
                <w:shd w:val="clear" w:color="auto" w:fill="FFFFFF"/>
              </w:rPr>
              <w:t>9. Working in partnership with local communities and organisations to support our staff, students and parents in relation to race equality, cultural diversity and tackling racial discrimination and harassment</w:t>
            </w:r>
          </w:p>
          <w:p w14:paraId="71A65CB7" w14:textId="77777777" w:rsidR="00B95704" w:rsidRDefault="00B95704">
            <w:pPr>
              <w:spacing w:line="240" w:lineRule="auto"/>
              <w:rPr>
                <w:rFonts w:ascii="Century Gothic" w:hAnsi="Century Gothic" w:cs="Century Gothic"/>
                <w:color w:val="000000"/>
                <w:sz w:val="24"/>
                <w:szCs w:val="24"/>
              </w:rPr>
            </w:pPr>
          </w:p>
          <w:p w14:paraId="163FBD0A" w14:textId="77777777" w:rsidR="00B95704" w:rsidRDefault="00B95704">
            <w:pPr>
              <w:spacing w:line="240" w:lineRule="auto"/>
              <w:rPr>
                <w:rFonts w:ascii="Century Gothic" w:hAnsi="Century Gothic" w:cs="Century Gothic"/>
                <w:color w:val="000000"/>
                <w:sz w:val="24"/>
                <w:szCs w:val="24"/>
              </w:rPr>
            </w:pPr>
          </w:p>
          <w:p w14:paraId="2643D31E" w14:textId="77777777" w:rsidR="00B95704" w:rsidRDefault="00B95704" w:rsidP="00733CF5">
            <w:pPr>
              <w:spacing w:line="240" w:lineRule="auto"/>
              <w:rPr>
                <w:color w:val="000000"/>
                <w:sz w:val="24"/>
                <w:szCs w:val="24"/>
              </w:rPr>
            </w:pPr>
          </w:p>
        </w:tc>
        <w:tc>
          <w:tcPr>
            <w:tcW w:w="4687" w:type="dxa"/>
            <w:tcMar>
              <w:top w:w="0" w:type="dxa"/>
              <w:left w:w="108" w:type="dxa"/>
              <w:bottom w:w="0" w:type="dxa"/>
              <w:right w:w="108" w:type="dxa"/>
            </w:tcMar>
          </w:tcPr>
          <w:p w14:paraId="1306FF5E" w14:textId="77777777" w:rsidR="00B95704" w:rsidRPr="006D2CFA" w:rsidRDefault="00B95704" w:rsidP="006D2CFA">
            <w:pPr>
              <w:tabs>
                <w:tab w:val="left" w:pos="900"/>
              </w:tabs>
              <w:rPr>
                <w:rFonts w:ascii="Century Gothic" w:hAnsi="Century Gothic" w:cs="Century Gothic"/>
                <w:sz w:val="24"/>
                <w:szCs w:val="24"/>
              </w:rPr>
            </w:pPr>
            <w:r w:rsidRPr="006D2CFA">
              <w:rPr>
                <w:rFonts w:ascii="Century Gothic" w:hAnsi="Century Gothic" w:cs="Century Gothic"/>
                <w:sz w:val="24"/>
                <w:szCs w:val="24"/>
              </w:rPr>
              <w:t xml:space="preserve">How does the school take proactive steps to </w:t>
            </w:r>
            <w:r>
              <w:rPr>
                <w:rFonts w:ascii="Century Gothic" w:hAnsi="Century Gothic" w:cs="Century Gothic"/>
                <w:sz w:val="24"/>
                <w:szCs w:val="24"/>
              </w:rPr>
              <w:t xml:space="preserve">involve Black and Minority Ethnic </w:t>
            </w:r>
            <w:r w:rsidRPr="006D2CFA">
              <w:rPr>
                <w:rFonts w:ascii="Century Gothic" w:hAnsi="Century Gothic" w:cs="Century Gothic"/>
                <w:sz w:val="24"/>
                <w:szCs w:val="24"/>
              </w:rPr>
              <w:t>parents in the school?</w:t>
            </w:r>
          </w:p>
        </w:tc>
        <w:tc>
          <w:tcPr>
            <w:tcW w:w="3153" w:type="dxa"/>
            <w:tcMar>
              <w:top w:w="0" w:type="dxa"/>
              <w:left w:w="108" w:type="dxa"/>
              <w:bottom w:w="0" w:type="dxa"/>
              <w:right w:w="108" w:type="dxa"/>
            </w:tcMar>
          </w:tcPr>
          <w:p w14:paraId="0E7F67FB"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48C4CFD1" w14:textId="77777777" w:rsidR="00B95704" w:rsidRDefault="00B95704">
            <w:pPr>
              <w:spacing w:line="240" w:lineRule="auto"/>
              <w:rPr>
                <w:rFonts w:ascii="Century Gothic" w:hAnsi="Century Gothic" w:cs="Century Gothic"/>
                <w:color w:val="000000"/>
              </w:rPr>
            </w:pPr>
          </w:p>
        </w:tc>
      </w:tr>
      <w:tr w:rsidR="00B95704" w14:paraId="1F1D954D" w14:textId="77777777">
        <w:tc>
          <w:tcPr>
            <w:tcW w:w="3751" w:type="dxa"/>
            <w:vMerge/>
            <w:tcMar>
              <w:top w:w="0" w:type="dxa"/>
              <w:left w:w="108" w:type="dxa"/>
              <w:bottom w:w="0" w:type="dxa"/>
              <w:right w:w="108" w:type="dxa"/>
            </w:tcMar>
          </w:tcPr>
          <w:p w14:paraId="66EBEE27" w14:textId="77777777" w:rsidR="00B95704" w:rsidRDefault="00B95704" w:rsidP="00733CF5">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041C3473"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What partnerships, referral procedures or links does the school have with local race equality organisations?</w:t>
            </w:r>
          </w:p>
        </w:tc>
        <w:tc>
          <w:tcPr>
            <w:tcW w:w="3153" w:type="dxa"/>
            <w:tcMar>
              <w:top w:w="0" w:type="dxa"/>
              <w:left w:w="108" w:type="dxa"/>
              <w:bottom w:w="0" w:type="dxa"/>
              <w:right w:w="108" w:type="dxa"/>
            </w:tcMar>
          </w:tcPr>
          <w:p w14:paraId="4914D0EE"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3EA01A4B" w14:textId="77777777" w:rsidR="00B95704" w:rsidRDefault="00B95704">
            <w:pPr>
              <w:spacing w:line="240" w:lineRule="auto"/>
              <w:rPr>
                <w:rFonts w:ascii="Century Gothic" w:hAnsi="Century Gothic" w:cs="Century Gothic"/>
                <w:color w:val="000000"/>
              </w:rPr>
            </w:pPr>
          </w:p>
        </w:tc>
      </w:tr>
      <w:tr w:rsidR="00B95704" w14:paraId="38737FFE" w14:textId="77777777">
        <w:tc>
          <w:tcPr>
            <w:tcW w:w="3751" w:type="dxa"/>
            <w:vMerge/>
            <w:tcMar>
              <w:top w:w="0" w:type="dxa"/>
              <w:left w:w="108" w:type="dxa"/>
              <w:bottom w:w="0" w:type="dxa"/>
              <w:right w:w="108" w:type="dxa"/>
            </w:tcMar>
          </w:tcPr>
          <w:p w14:paraId="4CF56D95"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7E79D952"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are members of the local Black and Minority Ethnic communities involved in the school?</w:t>
            </w:r>
          </w:p>
        </w:tc>
        <w:tc>
          <w:tcPr>
            <w:tcW w:w="3153" w:type="dxa"/>
            <w:tcMar>
              <w:top w:w="0" w:type="dxa"/>
              <w:left w:w="108" w:type="dxa"/>
              <w:bottom w:w="0" w:type="dxa"/>
              <w:right w:w="108" w:type="dxa"/>
            </w:tcMar>
          </w:tcPr>
          <w:p w14:paraId="23932A15"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FC234E1" w14:textId="77777777" w:rsidR="00B95704" w:rsidRDefault="00B95704">
            <w:pPr>
              <w:spacing w:line="240" w:lineRule="auto"/>
              <w:rPr>
                <w:rFonts w:ascii="Century Gothic" w:hAnsi="Century Gothic" w:cs="Century Gothic"/>
                <w:color w:val="000000"/>
              </w:rPr>
            </w:pPr>
          </w:p>
        </w:tc>
      </w:tr>
      <w:tr w:rsidR="00B95704" w14:paraId="38B6D304" w14:textId="77777777">
        <w:tc>
          <w:tcPr>
            <w:tcW w:w="3751" w:type="dxa"/>
            <w:tcMar>
              <w:top w:w="0" w:type="dxa"/>
              <w:left w:w="108" w:type="dxa"/>
              <w:bottom w:w="0" w:type="dxa"/>
              <w:right w:w="108" w:type="dxa"/>
            </w:tcMar>
          </w:tcPr>
          <w:p w14:paraId="42020E76" w14:textId="77777777" w:rsidR="00B95704" w:rsidRDefault="00B95704">
            <w:pPr>
              <w:spacing w:line="240" w:lineRule="auto"/>
              <w:rPr>
                <w:color w:val="000000"/>
                <w:sz w:val="24"/>
                <w:szCs w:val="24"/>
              </w:rPr>
            </w:pPr>
            <w:r>
              <w:rPr>
                <w:rFonts w:ascii="Century Gothic" w:hAnsi="Century Gothic" w:cs="Century Gothic"/>
                <w:color w:val="000000"/>
                <w:sz w:val="24"/>
                <w:szCs w:val="24"/>
                <w:shd w:val="clear" w:color="auto" w:fill="FFFFFF"/>
              </w:rPr>
              <w:t>10. Training all staff and governors to develop their understanding and knowledge so that they can teach, address and respond effectively to issues of race and racism</w:t>
            </w:r>
          </w:p>
        </w:tc>
        <w:tc>
          <w:tcPr>
            <w:tcW w:w="4687" w:type="dxa"/>
            <w:tcMar>
              <w:top w:w="0" w:type="dxa"/>
              <w:left w:w="108" w:type="dxa"/>
              <w:bottom w:w="0" w:type="dxa"/>
              <w:right w:w="108" w:type="dxa"/>
            </w:tcMar>
          </w:tcPr>
          <w:p w14:paraId="63F1A0E1" w14:textId="77777777" w:rsidR="00B95704" w:rsidRPr="002919C5" w:rsidRDefault="00B95704" w:rsidP="005959ED">
            <w:pPr>
              <w:spacing w:line="240" w:lineRule="auto"/>
              <w:rPr>
                <w:rFonts w:ascii="Century Gothic" w:hAnsi="Century Gothic" w:cs="Century Gothic"/>
                <w:sz w:val="24"/>
                <w:szCs w:val="24"/>
              </w:rPr>
            </w:pPr>
            <w:r w:rsidRPr="002919C5">
              <w:rPr>
                <w:rFonts w:ascii="Century Gothic" w:hAnsi="Century Gothic" w:cs="Century Gothic"/>
                <w:sz w:val="24"/>
                <w:szCs w:val="24"/>
              </w:rPr>
              <w:t>Does your staff</w:t>
            </w:r>
            <w:r>
              <w:rPr>
                <w:rFonts w:ascii="Century Gothic" w:hAnsi="Century Gothic" w:cs="Century Gothic"/>
                <w:sz w:val="24"/>
                <w:szCs w:val="24"/>
              </w:rPr>
              <w:t xml:space="preserve"> and governor</w:t>
            </w:r>
            <w:r w:rsidRPr="002919C5">
              <w:rPr>
                <w:rFonts w:ascii="Century Gothic" w:hAnsi="Century Gothic" w:cs="Century Gothic"/>
                <w:sz w:val="24"/>
                <w:szCs w:val="24"/>
              </w:rPr>
              <w:t xml:space="preserve"> training incorporate </w:t>
            </w:r>
            <w:r>
              <w:rPr>
                <w:rFonts w:ascii="Century Gothic" w:hAnsi="Century Gothic" w:cs="Century Gothic"/>
                <w:sz w:val="24"/>
                <w:szCs w:val="24"/>
              </w:rPr>
              <w:t>opportunities to explore key issues in race equality and cultural diversity e.g. Unconscious bias; anti racism; white privilege; microagressions; institutional racism?</w:t>
            </w:r>
          </w:p>
        </w:tc>
        <w:tc>
          <w:tcPr>
            <w:tcW w:w="3153" w:type="dxa"/>
            <w:tcMar>
              <w:top w:w="0" w:type="dxa"/>
              <w:left w:w="108" w:type="dxa"/>
              <w:bottom w:w="0" w:type="dxa"/>
              <w:right w:w="108" w:type="dxa"/>
            </w:tcMar>
          </w:tcPr>
          <w:p w14:paraId="47B5B3AD"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20BAC8D2" w14:textId="77777777" w:rsidR="00B95704" w:rsidRDefault="00B95704">
            <w:pPr>
              <w:spacing w:line="240" w:lineRule="auto"/>
              <w:rPr>
                <w:rFonts w:ascii="Century Gothic" w:hAnsi="Century Gothic" w:cs="Century Gothic"/>
                <w:color w:val="000000"/>
              </w:rPr>
            </w:pPr>
          </w:p>
        </w:tc>
      </w:tr>
      <w:tr w:rsidR="00B95704" w14:paraId="43AC4741" w14:textId="77777777">
        <w:tc>
          <w:tcPr>
            <w:tcW w:w="3751" w:type="dxa"/>
            <w:tcMar>
              <w:top w:w="0" w:type="dxa"/>
              <w:left w:w="108" w:type="dxa"/>
              <w:bottom w:w="0" w:type="dxa"/>
              <w:right w:w="108" w:type="dxa"/>
            </w:tcMar>
          </w:tcPr>
          <w:p w14:paraId="58CA192B" w14:textId="77777777" w:rsidR="00B95704" w:rsidRDefault="00B95704">
            <w:pPr>
              <w:spacing w:line="240" w:lineRule="auto"/>
              <w:rPr>
                <w:rFonts w:ascii="Century Gothic" w:hAnsi="Century Gothic" w:cs="Century Gothic"/>
                <w:color w:val="000000"/>
                <w:sz w:val="24"/>
                <w:szCs w:val="24"/>
              </w:rPr>
            </w:pPr>
          </w:p>
          <w:p w14:paraId="5C3462DB" w14:textId="77777777" w:rsidR="00B95704" w:rsidRDefault="00B95704">
            <w:pPr>
              <w:spacing w:line="240" w:lineRule="auto"/>
              <w:rPr>
                <w:rFonts w:ascii="Century Gothic" w:hAnsi="Century Gothic" w:cs="Century Gothic"/>
                <w:color w:val="000000"/>
                <w:sz w:val="24"/>
                <w:szCs w:val="24"/>
              </w:rPr>
            </w:pPr>
          </w:p>
          <w:p w14:paraId="60C15C66"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7502A405" w14:textId="77777777" w:rsidR="00B95704" w:rsidRPr="002919C5" w:rsidRDefault="00B95704" w:rsidP="00C4185A">
            <w:pPr>
              <w:spacing w:line="240" w:lineRule="auto"/>
              <w:rPr>
                <w:rFonts w:ascii="Century Gothic" w:hAnsi="Century Gothic" w:cs="Century Gothic"/>
                <w:color w:val="000000"/>
                <w:sz w:val="24"/>
                <w:szCs w:val="24"/>
              </w:rPr>
            </w:pPr>
            <w:r w:rsidRPr="00C4185A">
              <w:rPr>
                <w:rFonts w:ascii="Century Gothic" w:hAnsi="Century Gothic" w:cs="Century Gothic"/>
                <w:color w:val="000000"/>
                <w:sz w:val="24"/>
                <w:szCs w:val="24"/>
              </w:rPr>
              <w:t xml:space="preserve">How are staff trained </w:t>
            </w:r>
            <w:r>
              <w:rPr>
                <w:rFonts w:ascii="Century Gothic" w:hAnsi="Century Gothic" w:cs="Century Gothic"/>
                <w:color w:val="000000"/>
                <w:sz w:val="24"/>
                <w:szCs w:val="24"/>
              </w:rPr>
              <w:t xml:space="preserve">and supervised so that they are able </w:t>
            </w:r>
            <w:r w:rsidRPr="00C4185A">
              <w:rPr>
                <w:rFonts w:ascii="Century Gothic" w:hAnsi="Century Gothic" w:cs="Century Gothic"/>
                <w:color w:val="000000"/>
                <w:sz w:val="24"/>
                <w:szCs w:val="24"/>
              </w:rPr>
              <w:t>to deal effectively with racist incidents, racial bullying, prejudice and stereotyping?</w:t>
            </w:r>
          </w:p>
        </w:tc>
        <w:tc>
          <w:tcPr>
            <w:tcW w:w="3153" w:type="dxa"/>
            <w:tcMar>
              <w:top w:w="0" w:type="dxa"/>
              <w:left w:w="108" w:type="dxa"/>
              <w:bottom w:w="0" w:type="dxa"/>
              <w:right w:w="108" w:type="dxa"/>
            </w:tcMar>
          </w:tcPr>
          <w:p w14:paraId="015B5466"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27C174D8" w14:textId="77777777" w:rsidR="00B95704" w:rsidRDefault="00B95704">
            <w:pPr>
              <w:spacing w:line="240" w:lineRule="auto"/>
              <w:rPr>
                <w:rFonts w:ascii="Century Gothic" w:hAnsi="Century Gothic" w:cs="Century Gothic"/>
                <w:color w:val="000000"/>
              </w:rPr>
            </w:pPr>
          </w:p>
        </w:tc>
      </w:tr>
      <w:tr w:rsidR="00B95704" w14:paraId="43893695" w14:textId="77777777">
        <w:tc>
          <w:tcPr>
            <w:tcW w:w="3751" w:type="dxa"/>
            <w:tcMar>
              <w:top w:w="0" w:type="dxa"/>
              <w:left w:w="108" w:type="dxa"/>
              <w:bottom w:w="0" w:type="dxa"/>
              <w:right w:w="108" w:type="dxa"/>
            </w:tcMar>
          </w:tcPr>
          <w:p w14:paraId="43366437" w14:textId="77777777" w:rsidR="00B95704" w:rsidRDefault="00B95704">
            <w:pPr>
              <w:spacing w:line="240" w:lineRule="auto"/>
              <w:rPr>
                <w:rFonts w:ascii="Century Gothic" w:hAnsi="Century Gothic" w:cs="Century Gothic"/>
                <w:color w:val="000000"/>
                <w:sz w:val="24"/>
                <w:szCs w:val="24"/>
              </w:rPr>
            </w:pPr>
          </w:p>
          <w:p w14:paraId="18AF5AD0" w14:textId="77777777" w:rsidR="00B95704" w:rsidRDefault="00B95704">
            <w:pPr>
              <w:spacing w:line="240" w:lineRule="auto"/>
              <w:rPr>
                <w:rFonts w:ascii="Century Gothic" w:hAnsi="Century Gothic" w:cs="Century Gothic"/>
                <w:color w:val="000000"/>
                <w:sz w:val="24"/>
                <w:szCs w:val="24"/>
              </w:rPr>
            </w:pPr>
          </w:p>
          <w:p w14:paraId="1A3BA652" w14:textId="77777777" w:rsidR="00B95704" w:rsidRDefault="00B95704">
            <w:pPr>
              <w:spacing w:line="240" w:lineRule="auto"/>
              <w:rPr>
                <w:rFonts w:ascii="Century Gothic" w:hAnsi="Century Gothic" w:cs="Century Gothic"/>
                <w:color w:val="000000"/>
                <w:sz w:val="24"/>
                <w:szCs w:val="24"/>
              </w:rPr>
            </w:pPr>
          </w:p>
          <w:p w14:paraId="7D685993"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274148AD" w14:textId="77777777" w:rsidR="00B95704" w:rsidRPr="002919C5"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does training support the greater development of understanding, knowledge and expertise in relation to race equality and anti-racism amongst staff and governors?</w:t>
            </w:r>
          </w:p>
        </w:tc>
        <w:tc>
          <w:tcPr>
            <w:tcW w:w="3153" w:type="dxa"/>
            <w:tcMar>
              <w:top w:w="0" w:type="dxa"/>
              <w:left w:w="108" w:type="dxa"/>
              <w:bottom w:w="0" w:type="dxa"/>
              <w:right w:w="108" w:type="dxa"/>
            </w:tcMar>
          </w:tcPr>
          <w:p w14:paraId="0E8DDA76"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73028A86" w14:textId="77777777" w:rsidR="00B95704" w:rsidRDefault="00B95704">
            <w:pPr>
              <w:spacing w:line="240" w:lineRule="auto"/>
              <w:rPr>
                <w:rFonts w:ascii="Century Gothic" w:hAnsi="Century Gothic" w:cs="Century Gothic"/>
                <w:color w:val="000000"/>
              </w:rPr>
            </w:pPr>
          </w:p>
        </w:tc>
      </w:tr>
      <w:tr w:rsidR="00B95704" w14:paraId="3FC80046" w14:textId="77777777">
        <w:tc>
          <w:tcPr>
            <w:tcW w:w="3751" w:type="dxa"/>
            <w:vMerge w:val="restart"/>
            <w:tcMar>
              <w:top w:w="0" w:type="dxa"/>
              <w:left w:w="108" w:type="dxa"/>
              <w:bottom w:w="0" w:type="dxa"/>
              <w:right w:w="108" w:type="dxa"/>
            </w:tcMar>
          </w:tcPr>
          <w:p w14:paraId="01FFCE5F" w14:textId="77777777" w:rsidR="00B95704" w:rsidRDefault="00B95704" w:rsidP="00613145">
            <w:pPr>
              <w:spacing w:line="240" w:lineRule="auto"/>
              <w:rPr>
                <w:color w:val="000000"/>
                <w:sz w:val="24"/>
                <w:szCs w:val="24"/>
              </w:rPr>
            </w:pPr>
            <w:r>
              <w:rPr>
                <w:rFonts w:ascii="Century Gothic" w:hAnsi="Century Gothic" w:cs="Century Gothic"/>
                <w:color w:val="000000"/>
                <w:sz w:val="24"/>
                <w:szCs w:val="24"/>
                <w:shd w:val="clear" w:color="auto" w:fill="FFFFFF"/>
              </w:rPr>
              <w:t>11. Ensuring our recruitment procedures follow the law and guidance on race equality and allow us to employ and develop an ethnically diverse workforce that is representative of the communities we serve</w:t>
            </w:r>
          </w:p>
        </w:tc>
        <w:tc>
          <w:tcPr>
            <w:tcW w:w="4687" w:type="dxa"/>
            <w:tcMar>
              <w:top w:w="0" w:type="dxa"/>
              <w:left w:w="108" w:type="dxa"/>
              <w:bottom w:w="0" w:type="dxa"/>
              <w:right w:w="108" w:type="dxa"/>
            </w:tcMar>
          </w:tcPr>
          <w:p w14:paraId="4D9CB6A0" w14:textId="77777777" w:rsidR="00B95704" w:rsidRPr="005959ED" w:rsidRDefault="00B95704">
            <w:pPr>
              <w:spacing w:line="240" w:lineRule="auto"/>
              <w:rPr>
                <w:rFonts w:ascii="Century Gothic" w:hAnsi="Century Gothic" w:cs="Century Gothic"/>
                <w:sz w:val="24"/>
                <w:szCs w:val="24"/>
              </w:rPr>
            </w:pPr>
            <w:r>
              <w:rPr>
                <w:rFonts w:ascii="Century Gothic" w:hAnsi="Century Gothic" w:cs="Century Gothic"/>
                <w:sz w:val="24"/>
                <w:szCs w:val="24"/>
              </w:rPr>
              <w:t>What steps has the school taken to monitor, employ and develop an ethnically diverse workforce?</w:t>
            </w:r>
          </w:p>
        </w:tc>
        <w:tc>
          <w:tcPr>
            <w:tcW w:w="3153" w:type="dxa"/>
            <w:tcMar>
              <w:top w:w="0" w:type="dxa"/>
              <w:left w:w="108" w:type="dxa"/>
              <w:bottom w:w="0" w:type="dxa"/>
              <w:right w:w="108" w:type="dxa"/>
            </w:tcMar>
          </w:tcPr>
          <w:p w14:paraId="10170719"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E7814EF" w14:textId="77777777" w:rsidR="00B95704" w:rsidRDefault="00B95704">
            <w:pPr>
              <w:spacing w:line="240" w:lineRule="auto"/>
              <w:rPr>
                <w:rFonts w:ascii="Century Gothic" w:hAnsi="Century Gothic" w:cs="Century Gothic"/>
                <w:color w:val="000000"/>
              </w:rPr>
            </w:pPr>
          </w:p>
        </w:tc>
      </w:tr>
      <w:tr w:rsidR="00B95704" w14:paraId="14242B8E" w14:textId="77777777">
        <w:tc>
          <w:tcPr>
            <w:tcW w:w="3751" w:type="dxa"/>
            <w:vMerge/>
            <w:tcMar>
              <w:top w:w="0" w:type="dxa"/>
              <w:left w:w="108" w:type="dxa"/>
              <w:bottom w:w="0" w:type="dxa"/>
              <w:right w:w="108" w:type="dxa"/>
            </w:tcMar>
          </w:tcPr>
          <w:p w14:paraId="76BF4309" w14:textId="77777777" w:rsidR="00B95704" w:rsidRDefault="00B95704" w:rsidP="00613145">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227BA6A9"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 xml:space="preserve">What steps has the school taken to address any under representation of Black and Minority Ethnic groups within the school workforce, leadership or governing body? </w:t>
            </w:r>
          </w:p>
        </w:tc>
        <w:tc>
          <w:tcPr>
            <w:tcW w:w="3153" w:type="dxa"/>
            <w:tcMar>
              <w:top w:w="0" w:type="dxa"/>
              <w:left w:w="108" w:type="dxa"/>
              <w:bottom w:w="0" w:type="dxa"/>
              <w:right w:w="108" w:type="dxa"/>
            </w:tcMar>
          </w:tcPr>
          <w:p w14:paraId="7CB55491"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37A4133" w14:textId="77777777" w:rsidR="00B95704" w:rsidRDefault="00B95704">
            <w:pPr>
              <w:spacing w:line="240" w:lineRule="auto"/>
              <w:rPr>
                <w:rFonts w:ascii="Century Gothic" w:hAnsi="Century Gothic" w:cs="Century Gothic"/>
                <w:color w:val="000000"/>
              </w:rPr>
            </w:pPr>
          </w:p>
        </w:tc>
      </w:tr>
      <w:tr w:rsidR="00B95704" w14:paraId="150EC6D2" w14:textId="77777777">
        <w:tc>
          <w:tcPr>
            <w:tcW w:w="3751" w:type="dxa"/>
            <w:vMerge/>
            <w:tcMar>
              <w:top w:w="0" w:type="dxa"/>
              <w:left w:w="108" w:type="dxa"/>
              <w:bottom w:w="0" w:type="dxa"/>
              <w:right w:w="108" w:type="dxa"/>
            </w:tcMar>
          </w:tcPr>
          <w:p w14:paraId="4AA79AE3"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1AEDC810"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sz w:val="24"/>
                <w:szCs w:val="24"/>
              </w:rPr>
              <w:t>How do you ensure that Black and Minority E</w:t>
            </w:r>
            <w:r w:rsidRPr="005959ED">
              <w:rPr>
                <w:rFonts w:ascii="Century Gothic" w:hAnsi="Century Gothic" w:cs="Century Gothic"/>
                <w:sz w:val="24"/>
                <w:szCs w:val="24"/>
              </w:rPr>
              <w:t>thnic staff feel able to express their views on their experiences</w:t>
            </w:r>
            <w:r>
              <w:rPr>
                <w:rFonts w:ascii="Century Gothic" w:hAnsi="Century Gothic" w:cs="Century Gothic"/>
                <w:sz w:val="24"/>
                <w:szCs w:val="24"/>
              </w:rPr>
              <w:t xml:space="preserve"> at the school</w:t>
            </w:r>
            <w:r w:rsidRPr="005959ED">
              <w:rPr>
                <w:rFonts w:ascii="Century Gothic" w:hAnsi="Century Gothic" w:cs="Century Gothic"/>
                <w:sz w:val="24"/>
                <w:szCs w:val="24"/>
              </w:rPr>
              <w:t xml:space="preserve">?  </w:t>
            </w:r>
          </w:p>
        </w:tc>
        <w:tc>
          <w:tcPr>
            <w:tcW w:w="3153" w:type="dxa"/>
            <w:tcMar>
              <w:top w:w="0" w:type="dxa"/>
              <w:left w:w="108" w:type="dxa"/>
              <w:bottom w:w="0" w:type="dxa"/>
              <w:right w:w="108" w:type="dxa"/>
            </w:tcMar>
          </w:tcPr>
          <w:p w14:paraId="2F20E03C"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1B473025" w14:textId="77777777" w:rsidR="00B95704" w:rsidRDefault="00B95704">
            <w:pPr>
              <w:spacing w:line="240" w:lineRule="auto"/>
              <w:rPr>
                <w:rFonts w:ascii="Century Gothic" w:hAnsi="Century Gothic" w:cs="Century Gothic"/>
                <w:color w:val="000000"/>
              </w:rPr>
            </w:pPr>
          </w:p>
        </w:tc>
      </w:tr>
      <w:tr w:rsidR="00B95704" w14:paraId="2136032F" w14:textId="77777777">
        <w:tc>
          <w:tcPr>
            <w:tcW w:w="3751" w:type="dxa"/>
            <w:vMerge w:val="restart"/>
            <w:tcMar>
              <w:top w:w="0" w:type="dxa"/>
              <w:left w:w="108" w:type="dxa"/>
              <w:bottom w:w="0" w:type="dxa"/>
              <w:right w:w="108" w:type="dxa"/>
            </w:tcMar>
          </w:tcPr>
          <w:p w14:paraId="72EE35C9" w14:textId="77777777" w:rsidR="00B95704" w:rsidRDefault="00B95704">
            <w:pPr>
              <w:spacing w:line="240" w:lineRule="auto"/>
              <w:rPr>
                <w:color w:val="000000"/>
                <w:sz w:val="24"/>
                <w:szCs w:val="24"/>
              </w:rPr>
            </w:pPr>
            <w:r>
              <w:rPr>
                <w:rFonts w:ascii="Century Gothic" w:hAnsi="Century Gothic" w:cs="Century Gothic"/>
                <w:color w:val="000000"/>
                <w:sz w:val="24"/>
                <w:szCs w:val="24"/>
                <w:shd w:val="clear" w:color="auto" w:fill="FFFFFF"/>
              </w:rPr>
              <w:t>12. Routinely monitoring all aspects of the school to highlight any racial inequalities, understand their cause and take action to remove any unfairness or disadvantage</w:t>
            </w:r>
          </w:p>
          <w:p w14:paraId="37925582" w14:textId="77777777" w:rsidR="00B95704" w:rsidRDefault="00B95704">
            <w:pPr>
              <w:spacing w:line="240" w:lineRule="auto"/>
              <w:rPr>
                <w:rFonts w:ascii="Century Gothic" w:hAnsi="Century Gothic" w:cs="Century Gothic"/>
                <w:color w:val="000000"/>
                <w:sz w:val="24"/>
                <w:szCs w:val="24"/>
              </w:rPr>
            </w:pPr>
          </w:p>
          <w:p w14:paraId="03E72EE0" w14:textId="77777777" w:rsidR="00B95704" w:rsidRDefault="00B95704">
            <w:pPr>
              <w:spacing w:line="240" w:lineRule="auto"/>
              <w:rPr>
                <w:rFonts w:ascii="Century Gothic" w:hAnsi="Century Gothic" w:cs="Century Gothic"/>
                <w:color w:val="000000"/>
                <w:sz w:val="24"/>
                <w:szCs w:val="24"/>
              </w:rPr>
            </w:pPr>
          </w:p>
          <w:p w14:paraId="56FE0843" w14:textId="77777777" w:rsidR="00B95704" w:rsidRDefault="00B95704">
            <w:pPr>
              <w:spacing w:line="240" w:lineRule="auto"/>
              <w:rPr>
                <w:rFonts w:ascii="Century Gothic" w:hAnsi="Century Gothic" w:cs="Century Gothic"/>
                <w:color w:val="000000"/>
                <w:sz w:val="24"/>
                <w:szCs w:val="24"/>
              </w:rPr>
            </w:pPr>
          </w:p>
          <w:p w14:paraId="6A8FD7B7" w14:textId="77777777" w:rsidR="00B95704" w:rsidRDefault="00B95704">
            <w:pPr>
              <w:spacing w:line="240" w:lineRule="auto"/>
              <w:rPr>
                <w:rFonts w:ascii="Century Gothic" w:hAnsi="Century Gothic" w:cs="Century Gothic"/>
                <w:color w:val="000000"/>
                <w:sz w:val="24"/>
                <w:szCs w:val="24"/>
              </w:rPr>
            </w:pPr>
          </w:p>
          <w:p w14:paraId="2B537E78" w14:textId="77777777" w:rsidR="00B95704" w:rsidRDefault="00B95704" w:rsidP="00490A8C">
            <w:pPr>
              <w:spacing w:line="240" w:lineRule="auto"/>
              <w:rPr>
                <w:color w:val="000000"/>
                <w:sz w:val="24"/>
                <w:szCs w:val="24"/>
              </w:rPr>
            </w:pPr>
          </w:p>
        </w:tc>
        <w:tc>
          <w:tcPr>
            <w:tcW w:w="4687" w:type="dxa"/>
            <w:tcMar>
              <w:top w:w="0" w:type="dxa"/>
              <w:left w:w="108" w:type="dxa"/>
              <w:bottom w:w="0" w:type="dxa"/>
              <w:right w:w="108" w:type="dxa"/>
            </w:tcMar>
          </w:tcPr>
          <w:p w14:paraId="3D278627"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does the school routinely monitor and analyse data to highlight any inequalities between different ethnic groups?</w:t>
            </w:r>
          </w:p>
        </w:tc>
        <w:tc>
          <w:tcPr>
            <w:tcW w:w="3153" w:type="dxa"/>
            <w:tcMar>
              <w:top w:w="0" w:type="dxa"/>
              <w:left w:w="108" w:type="dxa"/>
              <w:bottom w:w="0" w:type="dxa"/>
              <w:right w:w="108" w:type="dxa"/>
            </w:tcMar>
          </w:tcPr>
          <w:p w14:paraId="305267BA"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64621113" w14:textId="77777777" w:rsidR="00B95704" w:rsidRDefault="00B95704">
            <w:pPr>
              <w:spacing w:line="240" w:lineRule="auto"/>
              <w:rPr>
                <w:rFonts w:ascii="Century Gothic" w:hAnsi="Century Gothic" w:cs="Century Gothic"/>
                <w:color w:val="000000"/>
              </w:rPr>
            </w:pPr>
          </w:p>
        </w:tc>
      </w:tr>
      <w:tr w:rsidR="00B95704" w14:paraId="42A13EA6" w14:textId="77777777">
        <w:tc>
          <w:tcPr>
            <w:tcW w:w="3751" w:type="dxa"/>
            <w:vMerge/>
            <w:tcMar>
              <w:top w:w="0" w:type="dxa"/>
              <w:left w:w="108" w:type="dxa"/>
              <w:bottom w:w="0" w:type="dxa"/>
              <w:right w:w="108" w:type="dxa"/>
            </w:tcMar>
          </w:tcPr>
          <w:p w14:paraId="3024F087" w14:textId="77777777" w:rsidR="00B95704" w:rsidRDefault="00B95704" w:rsidP="00490A8C">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142C2557"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Where inequalities exist what actions and strategies have the school undertaken to address and reduce any gaps or disadvantage?</w:t>
            </w:r>
          </w:p>
        </w:tc>
        <w:tc>
          <w:tcPr>
            <w:tcW w:w="3153" w:type="dxa"/>
            <w:tcMar>
              <w:top w:w="0" w:type="dxa"/>
              <w:left w:w="108" w:type="dxa"/>
              <w:bottom w:w="0" w:type="dxa"/>
              <w:right w:w="108" w:type="dxa"/>
            </w:tcMar>
          </w:tcPr>
          <w:p w14:paraId="7CA13A37"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0435859" w14:textId="77777777" w:rsidR="00B95704" w:rsidRDefault="00B95704">
            <w:pPr>
              <w:spacing w:line="240" w:lineRule="auto"/>
              <w:rPr>
                <w:rFonts w:ascii="Century Gothic" w:hAnsi="Century Gothic" w:cs="Century Gothic"/>
                <w:color w:val="000000"/>
              </w:rPr>
            </w:pPr>
          </w:p>
        </w:tc>
      </w:tr>
      <w:tr w:rsidR="00B95704" w14:paraId="37CCDDAC" w14:textId="77777777">
        <w:tc>
          <w:tcPr>
            <w:tcW w:w="3751" w:type="dxa"/>
            <w:vMerge/>
            <w:tcMar>
              <w:top w:w="0" w:type="dxa"/>
              <w:left w:w="108" w:type="dxa"/>
              <w:bottom w:w="0" w:type="dxa"/>
              <w:right w:w="108" w:type="dxa"/>
            </w:tcMar>
          </w:tcPr>
          <w:p w14:paraId="3EED4ADC" w14:textId="77777777" w:rsidR="00B95704" w:rsidRDefault="00B95704">
            <w:pPr>
              <w:spacing w:line="240" w:lineRule="auto"/>
              <w:rPr>
                <w:rFonts w:ascii="Century Gothic" w:hAnsi="Century Gothic" w:cs="Century Gothic"/>
                <w:color w:val="000000"/>
                <w:sz w:val="24"/>
                <w:szCs w:val="24"/>
              </w:rPr>
            </w:pPr>
          </w:p>
        </w:tc>
        <w:tc>
          <w:tcPr>
            <w:tcW w:w="4687" w:type="dxa"/>
            <w:tcMar>
              <w:top w:w="0" w:type="dxa"/>
              <w:left w:w="108" w:type="dxa"/>
              <w:bottom w:w="0" w:type="dxa"/>
              <w:right w:w="108" w:type="dxa"/>
            </w:tcMar>
          </w:tcPr>
          <w:p w14:paraId="305DAA9F" w14:textId="77777777" w:rsidR="00B95704" w:rsidRDefault="00B95704">
            <w:pPr>
              <w:spacing w:line="240" w:lineRule="auto"/>
              <w:rPr>
                <w:rFonts w:ascii="Century Gothic" w:hAnsi="Century Gothic" w:cs="Century Gothic"/>
                <w:color w:val="000000"/>
                <w:sz w:val="24"/>
                <w:szCs w:val="24"/>
              </w:rPr>
            </w:pPr>
            <w:r>
              <w:rPr>
                <w:rFonts w:ascii="Century Gothic" w:hAnsi="Century Gothic" w:cs="Century Gothic"/>
                <w:color w:val="000000"/>
                <w:sz w:val="24"/>
                <w:szCs w:val="24"/>
              </w:rPr>
              <w:t>How does the school monitor and assess the impact of its race equality policies and procedures?</w:t>
            </w:r>
          </w:p>
        </w:tc>
        <w:tc>
          <w:tcPr>
            <w:tcW w:w="3153" w:type="dxa"/>
            <w:tcMar>
              <w:top w:w="0" w:type="dxa"/>
              <w:left w:w="108" w:type="dxa"/>
              <w:bottom w:w="0" w:type="dxa"/>
              <w:right w:w="108" w:type="dxa"/>
            </w:tcMar>
          </w:tcPr>
          <w:p w14:paraId="1467614B" w14:textId="77777777" w:rsidR="00B95704" w:rsidRDefault="00B95704">
            <w:pPr>
              <w:spacing w:line="240" w:lineRule="auto"/>
              <w:rPr>
                <w:rFonts w:ascii="Century Gothic" w:hAnsi="Century Gothic" w:cs="Century Gothic"/>
                <w:color w:val="000000"/>
                <w:sz w:val="24"/>
                <w:szCs w:val="24"/>
              </w:rPr>
            </w:pPr>
          </w:p>
        </w:tc>
        <w:tc>
          <w:tcPr>
            <w:tcW w:w="2583" w:type="dxa"/>
            <w:tcMar>
              <w:top w:w="0" w:type="dxa"/>
              <w:left w:w="108" w:type="dxa"/>
              <w:bottom w:w="0" w:type="dxa"/>
              <w:right w:w="108" w:type="dxa"/>
            </w:tcMar>
          </w:tcPr>
          <w:p w14:paraId="5D0C3151" w14:textId="77777777" w:rsidR="00B95704" w:rsidRDefault="00B95704">
            <w:pPr>
              <w:spacing w:line="240" w:lineRule="auto"/>
              <w:rPr>
                <w:rFonts w:ascii="Century Gothic" w:hAnsi="Century Gothic" w:cs="Century Gothic"/>
                <w:color w:val="000000"/>
              </w:rPr>
            </w:pPr>
          </w:p>
        </w:tc>
      </w:tr>
    </w:tbl>
    <w:p w14:paraId="4960E2E1" w14:textId="77777777" w:rsidR="00B95704" w:rsidRDefault="00B95704">
      <w:pPr>
        <w:spacing w:after="160"/>
        <w:rPr>
          <w:rFonts w:ascii="Century Gothic" w:hAnsi="Century Gothic" w:cs="Century Gothic"/>
        </w:rPr>
      </w:pPr>
    </w:p>
    <w:sectPr w:rsidR="00B95704" w:rsidSect="00532E65">
      <w:pgSz w:w="16838" w:h="11906" w:orient="landscape"/>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A805CCE">
      <w:start w:val="1"/>
      <w:numFmt w:val="bullet"/>
      <w:lvlText w:val=""/>
      <w:lvlJc w:val="left"/>
      <w:pPr>
        <w:ind w:left="720" w:hanging="360"/>
      </w:pPr>
      <w:rPr>
        <w:rFonts w:ascii="Symbol" w:hAnsi="Symbol" w:cs="Symbol"/>
        <w:b w:val="0"/>
        <w:bCs w:val="0"/>
      </w:rPr>
    </w:lvl>
    <w:lvl w:ilvl="1" w:tplc="E152B8B6">
      <w:start w:val="1"/>
      <w:numFmt w:val="bullet"/>
      <w:lvlText w:val="o"/>
      <w:lvlJc w:val="left"/>
      <w:pPr>
        <w:tabs>
          <w:tab w:val="num" w:pos="1440"/>
        </w:tabs>
        <w:ind w:left="1440" w:hanging="360"/>
      </w:pPr>
      <w:rPr>
        <w:rFonts w:ascii="Courier New" w:hAnsi="Courier New" w:cs="Courier New"/>
      </w:rPr>
    </w:lvl>
    <w:lvl w:ilvl="2" w:tplc="C53AF66E">
      <w:start w:val="1"/>
      <w:numFmt w:val="bullet"/>
      <w:lvlText w:val=""/>
      <w:lvlJc w:val="left"/>
      <w:pPr>
        <w:tabs>
          <w:tab w:val="num" w:pos="2160"/>
        </w:tabs>
        <w:ind w:left="2160" w:hanging="360"/>
      </w:pPr>
      <w:rPr>
        <w:rFonts w:ascii="Wingdings" w:hAnsi="Wingdings" w:cs="Wingdings"/>
      </w:rPr>
    </w:lvl>
    <w:lvl w:ilvl="3" w:tplc="6FFA6156">
      <w:start w:val="1"/>
      <w:numFmt w:val="bullet"/>
      <w:lvlText w:val=""/>
      <w:lvlJc w:val="left"/>
      <w:pPr>
        <w:tabs>
          <w:tab w:val="num" w:pos="2880"/>
        </w:tabs>
        <w:ind w:left="2880" w:hanging="360"/>
      </w:pPr>
      <w:rPr>
        <w:rFonts w:ascii="Symbol" w:hAnsi="Symbol" w:cs="Symbol"/>
      </w:rPr>
    </w:lvl>
    <w:lvl w:ilvl="4" w:tplc="ACD04F5C">
      <w:start w:val="1"/>
      <w:numFmt w:val="bullet"/>
      <w:lvlText w:val="o"/>
      <w:lvlJc w:val="left"/>
      <w:pPr>
        <w:tabs>
          <w:tab w:val="num" w:pos="3600"/>
        </w:tabs>
        <w:ind w:left="3600" w:hanging="360"/>
      </w:pPr>
      <w:rPr>
        <w:rFonts w:ascii="Courier New" w:hAnsi="Courier New" w:cs="Courier New"/>
      </w:rPr>
    </w:lvl>
    <w:lvl w:ilvl="5" w:tplc="E1A044F0">
      <w:start w:val="1"/>
      <w:numFmt w:val="bullet"/>
      <w:lvlText w:val=""/>
      <w:lvlJc w:val="left"/>
      <w:pPr>
        <w:tabs>
          <w:tab w:val="num" w:pos="4320"/>
        </w:tabs>
        <w:ind w:left="4320" w:hanging="360"/>
      </w:pPr>
      <w:rPr>
        <w:rFonts w:ascii="Wingdings" w:hAnsi="Wingdings" w:cs="Wingdings"/>
      </w:rPr>
    </w:lvl>
    <w:lvl w:ilvl="6" w:tplc="40567DD4">
      <w:start w:val="1"/>
      <w:numFmt w:val="bullet"/>
      <w:lvlText w:val=""/>
      <w:lvlJc w:val="left"/>
      <w:pPr>
        <w:tabs>
          <w:tab w:val="num" w:pos="5040"/>
        </w:tabs>
        <w:ind w:left="5040" w:hanging="360"/>
      </w:pPr>
      <w:rPr>
        <w:rFonts w:ascii="Symbol" w:hAnsi="Symbol" w:cs="Symbol"/>
      </w:rPr>
    </w:lvl>
    <w:lvl w:ilvl="7" w:tplc="90D837B2">
      <w:start w:val="1"/>
      <w:numFmt w:val="bullet"/>
      <w:lvlText w:val="o"/>
      <w:lvlJc w:val="left"/>
      <w:pPr>
        <w:tabs>
          <w:tab w:val="num" w:pos="5760"/>
        </w:tabs>
        <w:ind w:left="5760" w:hanging="360"/>
      </w:pPr>
      <w:rPr>
        <w:rFonts w:ascii="Courier New" w:hAnsi="Courier New" w:cs="Courier New"/>
      </w:rPr>
    </w:lvl>
    <w:lvl w:ilvl="8" w:tplc="FDF4434E">
      <w:start w:val="1"/>
      <w:numFmt w:val="bullet"/>
      <w:lvlText w:val=""/>
      <w:lvlJc w:val="left"/>
      <w:pPr>
        <w:tabs>
          <w:tab w:val="num" w:pos="648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6401"/>
    <w:rsid w:val="0002608A"/>
    <w:rsid w:val="00051D8C"/>
    <w:rsid w:val="00092BFF"/>
    <w:rsid w:val="000D6F13"/>
    <w:rsid w:val="00100CED"/>
    <w:rsid w:val="00105797"/>
    <w:rsid w:val="001129C0"/>
    <w:rsid w:val="001221F7"/>
    <w:rsid w:val="001251DA"/>
    <w:rsid w:val="001D6A7F"/>
    <w:rsid w:val="00230DF4"/>
    <w:rsid w:val="00265C82"/>
    <w:rsid w:val="002919C5"/>
    <w:rsid w:val="002A618D"/>
    <w:rsid w:val="002D2AB2"/>
    <w:rsid w:val="00325FCC"/>
    <w:rsid w:val="00352582"/>
    <w:rsid w:val="00365F2F"/>
    <w:rsid w:val="003B5580"/>
    <w:rsid w:val="004159D1"/>
    <w:rsid w:val="00425B0E"/>
    <w:rsid w:val="00467D8F"/>
    <w:rsid w:val="004730FE"/>
    <w:rsid w:val="0048683F"/>
    <w:rsid w:val="00490A8C"/>
    <w:rsid w:val="004D1E4E"/>
    <w:rsid w:val="004D44D8"/>
    <w:rsid w:val="004E0ED5"/>
    <w:rsid w:val="005235DF"/>
    <w:rsid w:val="00532E65"/>
    <w:rsid w:val="00556542"/>
    <w:rsid w:val="005570BF"/>
    <w:rsid w:val="00566961"/>
    <w:rsid w:val="0056769D"/>
    <w:rsid w:val="005874E7"/>
    <w:rsid w:val="0059216C"/>
    <w:rsid w:val="00592CBB"/>
    <w:rsid w:val="005959ED"/>
    <w:rsid w:val="005B42DF"/>
    <w:rsid w:val="005C0C73"/>
    <w:rsid w:val="00601DC2"/>
    <w:rsid w:val="00613145"/>
    <w:rsid w:val="006910DF"/>
    <w:rsid w:val="006B142C"/>
    <w:rsid w:val="006C6401"/>
    <w:rsid w:val="006D2CFA"/>
    <w:rsid w:val="00700456"/>
    <w:rsid w:val="00717C00"/>
    <w:rsid w:val="00720238"/>
    <w:rsid w:val="00726885"/>
    <w:rsid w:val="00733CF5"/>
    <w:rsid w:val="00765C39"/>
    <w:rsid w:val="00766ECB"/>
    <w:rsid w:val="007B3C59"/>
    <w:rsid w:val="007C1B58"/>
    <w:rsid w:val="00856C84"/>
    <w:rsid w:val="008C406D"/>
    <w:rsid w:val="008D238A"/>
    <w:rsid w:val="00901288"/>
    <w:rsid w:val="009053BC"/>
    <w:rsid w:val="00922D7C"/>
    <w:rsid w:val="009839BD"/>
    <w:rsid w:val="00992983"/>
    <w:rsid w:val="0099510E"/>
    <w:rsid w:val="009A0AA4"/>
    <w:rsid w:val="009A7944"/>
    <w:rsid w:val="009B57AA"/>
    <w:rsid w:val="00A17635"/>
    <w:rsid w:val="00A6006F"/>
    <w:rsid w:val="00A77CFC"/>
    <w:rsid w:val="00AB43B8"/>
    <w:rsid w:val="00B153FE"/>
    <w:rsid w:val="00B26738"/>
    <w:rsid w:val="00B50220"/>
    <w:rsid w:val="00B669C5"/>
    <w:rsid w:val="00B95704"/>
    <w:rsid w:val="00B95E7F"/>
    <w:rsid w:val="00BC0258"/>
    <w:rsid w:val="00BC6EF3"/>
    <w:rsid w:val="00BD3921"/>
    <w:rsid w:val="00BD5B1D"/>
    <w:rsid w:val="00C25D05"/>
    <w:rsid w:val="00C4185A"/>
    <w:rsid w:val="00C508F4"/>
    <w:rsid w:val="00C8596B"/>
    <w:rsid w:val="00C95147"/>
    <w:rsid w:val="00C95833"/>
    <w:rsid w:val="00CA5298"/>
    <w:rsid w:val="00D00B66"/>
    <w:rsid w:val="00D22A55"/>
    <w:rsid w:val="00D452AF"/>
    <w:rsid w:val="00DB7AEF"/>
    <w:rsid w:val="00DE5EBF"/>
    <w:rsid w:val="00E2737A"/>
    <w:rsid w:val="00E425DC"/>
    <w:rsid w:val="00E451C7"/>
    <w:rsid w:val="00E63C23"/>
    <w:rsid w:val="00E94720"/>
    <w:rsid w:val="00ED31E8"/>
    <w:rsid w:val="00EE734A"/>
    <w:rsid w:val="00F04A5D"/>
    <w:rsid w:val="00F10A8E"/>
    <w:rsid w:val="00F9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37372"/>
  <w15:docId w15:val="{F08F1AB8-A43B-4958-8B61-9FC04CDA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59"/>
    <w:pPr>
      <w:spacing w:line="259" w:lineRule="auto"/>
    </w:pPr>
    <w:rPr>
      <w:rFonts w:ascii="Calibri" w:hAnsi="Calibri" w:cs="Calibri"/>
    </w:rPr>
  </w:style>
  <w:style w:type="paragraph" w:styleId="Heading1">
    <w:name w:val="heading 1"/>
    <w:basedOn w:val="Normal"/>
    <w:next w:val="Normal"/>
    <w:link w:val="Heading1Char"/>
    <w:uiPriority w:val="99"/>
    <w:qFormat/>
    <w:rsid w:val="007B3C59"/>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9"/>
    <w:qFormat/>
    <w:rsid w:val="007B3C59"/>
    <w:pPr>
      <w:keepNext/>
      <w:keepLines/>
      <w:spacing w:before="40"/>
      <w:outlineLvl w:val="1"/>
    </w:pPr>
    <w:rPr>
      <w:b/>
      <w:bCs/>
      <w:color w:val="2F5496"/>
      <w:sz w:val="36"/>
      <w:szCs w:val="36"/>
    </w:rPr>
  </w:style>
  <w:style w:type="paragraph" w:styleId="Heading3">
    <w:name w:val="heading 3"/>
    <w:basedOn w:val="Normal"/>
    <w:next w:val="Normal"/>
    <w:link w:val="Heading3Char"/>
    <w:uiPriority w:val="99"/>
    <w:qFormat/>
    <w:rsid w:val="007B3C59"/>
    <w:pPr>
      <w:keepNext/>
      <w:keepLines/>
      <w:spacing w:before="40"/>
      <w:outlineLvl w:val="2"/>
    </w:pPr>
    <w:rPr>
      <w:b/>
      <w:bCs/>
      <w:color w:val="1F3763"/>
      <w:sz w:val="28"/>
      <w:szCs w:val="28"/>
    </w:rPr>
  </w:style>
  <w:style w:type="paragraph" w:styleId="Heading4">
    <w:name w:val="heading 4"/>
    <w:basedOn w:val="Normal"/>
    <w:next w:val="Normal"/>
    <w:link w:val="Heading4Char"/>
    <w:uiPriority w:val="99"/>
    <w:qFormat/>
    <w:rsid w:val="007B3C59"/>
    <w:pPr>
      <w:keepNext/>
      <w:keepLines/>
      <w:spacing w:before="40"/>
      <w:outlineLvl w:val="3"/>
    </w:pPr>
    <w:rPr>
      <w:b/>
      <w:bCs/>
      <w:color w:val="2F5496"/>
      <w:sz w:val="24"/>
      <w:szCs w:val="24"/>
    </w:rPr>
  </w:style>
  <w:style w:type="paragraph" w:styleId="Heading5">
    <w:name w:val="heading 5"/>
    <w:basedOn w:val="Normal"/>
    <w:next w:val="Normal"/>
    <w:link w:val="Heading5Char"/>
    <w:uiPriority w:val="99"/>
    <w:qFormat/>
    <w:rsid w:val="007B3C59"/>
    <w:pPr>
      <w:keepNext/>
      <w:keepLines/>
      <w:spacing w:before="40"/>
      <w:outlineLvl w:val="4"/>
    </w:pPr>
    <w:rPr>
      <w:b/>
      <w:bCs/>
      <w:color w:val="2F5496"/>
      <w:sz w:val="20"/>
      <w:szCs w:val="20"/>
    </w:rPr>
  </w:style>
  <w:style w:type="paragraph" w:styleId="Heading6">
    <w:name w:val="heading 6"/>
    <w:basedOn w:val="Normal"/>
    <w:next w:val="Normal"/>
    <w:link w:val="Heading6Char"/>
    <w:uiPriority w:val="99"/>
    <w:qFormat/>
    <w:rsid w:val="007B3C59"/>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C59"/>
    <w:rPr>
      <w:rFonts w:ascii="Calibri Light" w:hAnsi="Calibri Light" w:cs="Calibri Light"/>
      <w:color w:val="2F5496"/>
      <w:sz w:val="32"/>
      <w:szCs w:val="32"/>
    </w:rPr>
  </w:style>
  <w:style w:type="character" w:customStyle="1" w:styleId="Heading2Char">
    <w:name w:val="Heading 2 Char"/>
    <w:basedOn w:val="DefaultParagraphFont"/>
    <w:link w:val="Heading2"/>
    <w:uiPriority w:val="99"/>
    <w:locked/>
    <w:rsid w:val="007B3C59"/>
    <w:rPr>
      <w:rFonts w:ascii="Calibri Light" w:hAnsi="Calibri Light" w:cs="Calibri Light"/>
      <w:color w:val="2F5496"/>
      <w:sz w:val="26"/>
      <w:szCs w:val="26"/>
    </w:rPr>
  </w:style>
  <w:style w:type="character" w:customStyle="1" w:styleId="Heading3Char">
    <w:name w:val="Heading 3 Char"/>
    <w:basedOn w:val="DefaultParagraphFont"/>
    <w:link w:val="Heading3"/>
    <w:uiPriority w:val="99"/>
    <w:locked/>
    <w:rsid w:val="007B3C59"/>
    <w:rPr>
      <w:rFonts w:ascii="Calibri Light" w:hAnsi="Calibri Light" w:cs="Calibri Light"/>
      <w:color w:val="1F3763"/>
      <w:sz w:val="24"/>
      <w:szCs w:val="24"/>
    </w:rPr>
  </w:style>
  <w:style w:type="character" w:customStyle="1" w:styleId="Heading4Char">
    <w:name w:val="Heading 4 Char"/>
    <w:basedOn w:val="DefaultParagraphFont"/>
    <w:link w:val="Heading4"/>
    <w:uiPriority w:val="99"/>
    <w:locked/>
    <w:rsid w:val="007B3C59"/>
    <w:rPr>
      <w:rFonts w:ascii="Calibri Light" w:hAnsi="Calibri Light" w:cs="Calibri Light"/>
      <w:i/>
      <w:iCs/>
      <w:color w:val="2F5496"/>
    </w:rPr>
  </w:style>
  <w:style w:type="character" w:customStyle="1" w:styleId="Heading5Char">
    <w:name w:val="Heading 5 Char"/>
    <w:basedOn w:val="DefaultParagraphFont"/>
    <w:link w:val="Heading5"/>
    <w:uiPriority w:val="99"/>
    <w:locked/>
    <w:rsid w:val="007B3C59"/>
    <w:rPr>
      <w:rFonts w:ascii="Calibri Light" w:hAnsi="Calibri Light" w:cs="Calibri Light"/>
      <w:color w:val="2F5496"/>
    </w:rPr>
  </w:style>
  <w:style w:type="character" w:customStyle="1" w:styleId="Heading6Char">
    <w:name w:val="Heading 6 Char"/>
    <w:basedOn w:val="DefaultParagraphFont"/>
    <w:link w:val="Heading6"/>
    <w:uiPriority w:val="99"/>
    <w:locked/>
    <w:rsid w:val="007B3C59"/>
    <w:rPr>
      <w:rFonts w:ascii="Calibri Light" w:hAnsi="Calibri Light" w:cs="Calibri Light"/>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695762">
      <w:marLeft w:val="0"/>
      <w:marRight w:val="0"/>
      <w:marTop w:val="0"/>
      <w:marBottom w:val="0"/>
      <w:divBdr>
        <w:top w:val="none" w:sz="0" w:space="0" w:color="auto"/>
        <w:left w:val="none" w:sz="0" w:space="0" w:color="auto"/>
        <w:bottom w:val="none" w:sz="0" w:space="0" w:color="auto"/>
        <w:right w:val="none" w:sz="0" w:space="0" w:color="auto"/>
      </w:divBdr>
      <w:divsChild>
        <w:div w:id="1915695763">
          <w:marLeft w:val="0"/>
          <w:marRight w:val="0"/>
          <w:marTop w:val="0"/>
          <w:marBottom w:val="0"/>
          <w:divBdr>
            <w:top w:val="none" w:sz="0" w:space="0" w:color="auto"/>
            <w:left w:val="none" w:sz="0" w:space="0" w:color="auto"/>
            <w:bottom w:val="none" w:sz="0" w:space="0" w:color="auto"/>
            <w:right w:val="none" w:sz="0" w:space="0" w:color="auto"/>
          </w:divBdr>
        </w:div>
        <w:div w:id="1915695764">
          <w:marLeft w:val="0"/>
          <w:marRight w:val="0"/>
          <w:marTop w:val="0"/>
          <w:marBottom w:val="0"/>
          <w:divBdr>
            <w:top w:val="none" w:sz="0" w:space="0" w:color="auto"/>
            <w:left w:val="none" w:sz="0" w:space="0" w:color="auto"/>
            <w:bottom w:val="none" w:sz="0" w:space="0" w:color="auto"/>
            <w:right w:val="none" w:sz="0" w:space="0" w:color="auto"/>
          </w:divBdr>
        </w:div>
      </w:divsChild>
    </w:div>
    <w:div w:id="1915695767">
      <w:marLeft w:val="0"/>
      <w:marRight w:val="0"/>
      <w:marTop w:val="0"/>
      <w:marBottom w:val="0"/>
      <w:divBdr>
        <w:top w:val="none" w:sz="0" w:space="0" w:color="auto"/>
        <w:left w:val="none" w:sz="0" w:space="0" w:color="auto"/>
        <w:bottom w:val="none" w:sz="0" w:space="0" w:color="auto"/>
        <w:right w:val="none" w:sz="0" w:space="0" w:color="auto"/>
      </w:divBdr>
      <w:divsChild>
        <w:div w:id="1915695765">
          <w:marLeft w:val="0"/>
          <w:marRight w:val="0"/>
          <w:marTop w:val="0"/>
          <w:marBottom w:val="0"/>
          <w:divBdr>
            <w:top w:val="none" w:sz="0" w:space="0" w:color="auto"/>
            <w:left w:val="none" w:sz="0" w:space="0" w:color="auto"/>
            <w:bottom w:val="none" w:sz="0" w:space="0" w:color="auto"/>
            <w:right w:val="none" w:sz="0" w:space="0" w:color="auto"/>
          </w:divBdr>
        </w:div>
        <w:div w:id="191569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6786</Characters>
  <Application>Microsoft Office Word</Application>
  <DocSecurity>4</DocSecurity>
  <Lines>56</Lines>
  <Paragraphs>15</Paragraphs>
  <ScaleCrop>false</ScaleCrop>
  <Company>Black Families Education Support Group</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Equality Charter for Schools Audit</dc:title>
  <dc:subject/>
  <dc:creator>Natalia Aplin Hernandez</dc:creator>
  <cp:keywords/>
  <dc:description/>
  <cp:lastModifiedBy>Dee Chaddha</cp:lastModifiedBy>
  <cp:revision>2</cp:revision>
  <dcterms:created xsi:type="dcterms:W3CDTF">2022-12-14T11:50:00Z</dcterms:created>
  <dcterms:modified xsi:type="dcterms:W3CDTF">2022-12-14T11:50:00Z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9d04b6356648fd5095b068418675ce5524ce15dae9ffecb3054d222483a4d65d</vt:lpwstr>
  </property>
</Properties>
</file>