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13739" w14:textId="77777777" w:rsidR="00C823DF" w:rsidRDefault="00C823DF" w:rsidP="00C823DF"/>
    <w:tbl>
      <w:tblPr>
        <w:tblpPr w:leftFromText="180" w:rightFromText="180" w:vertAnchor="text" w:tblpX="-142" w:tblpY="-942"/>
        <w:tblW w:w="9923" w:type="dxa"/>
        <w:tblLayout w:type="fixed"/>
        <w:tblCellMar>
          <w:left w:w="0" w:type="dxa"/>
          <w:right w:w="0" w:type="dxa"/>
        </w:tblCellMar>
        <w:tblLook w:val="0000" w:firstRow="0" w:lastRow="0" w:firstColumn="0" w:lastColumn="0" w:noHBand="0" w:noVBand="0"/>
      </w:tblPr>
      <w:tblGrid>
        <w:gridCol w:w="4459"/>
        <w:gridCol w:w="5464"/>
      </w:tblGrid>
      <w:tr w:rsidR="00C823DF" w:rsidRPr="00925AF3" w14:paraId="2A58D277" w14:textId="77777777" w:rsidTr="00F038A0">
        <w:trPr>
          <w:trHeight w:val="310"/>
        </w:trPr>
        <w:tc>
          <w:tcPr>
            <w:tcW w:w="4459" w:type="dxa"/>
          </w:tcPr>
          <w:p w14:paraId="36D036F0" w14:textId="77777777" w:rsidR="00C823DF" w:rsidRDefault="00C823DF" w:rsidP="00F038A0">
            <w:pPr>
              <w:ind w:firstLine="720"/>
              <w:rPr>
                <w:sz w:val="22"/>
                <w:szCs w:val="22"/>
              </w:rPr>
            </w:pPr>
            <w:bookmarkStart w:id="0" w:name="Email"/>
            <w:bookmarkStart w:id="1" w:name="EmailName"/>
            <w:bookmarkEnd w:id="0"/>
            <w:bookmarkEnd w:id="1"/>
          </w:p>
          <w:p w14:paraId="6CD855A0" w14:textId="77777777" w:rsidR="00C823DF" w:rsidRPr="00355DC1" w:rsidRDefault="003A1A9E" w:rsidP="00F038A0">
            <w:pPr>
              <w:jc w:val="center"/>
              <w:rPr>
                <w:sz w:val="22"/>
                <w:szCs w:val="22"/>
              </w:rPr>
            </w:pPr>
            <w:r>
              <w:rPr>
                <w:noProof/>
              </w:rPr>
              <w:pict w14:anchorId="1F7863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88.8pt;visibility:visible">
                  <v:imagedata r:id="rId7" o:title=""/>
                </v:shape>
              </w:pict>
            </w:r>
          </w:p>
        </w:tc>
        <w:tc>
          <w:tcPr>
            <w:tcW w:w="5464" w:type="dxa"/>
          </w:tcPr>
          <w:p w14:paraId="4259BD0E" w14:textId="77777777" w:rsidR="00C823DF" w:rsidRPr="005C59E4" w:rsidRDefault="00C823DF" w:rsidP="00F038A0">
            <w:pPr>
              <w:jc w:val="right"/>
              <w:rPr>
                <w:b/>
              </w:rPr>
            </w:pPr>
            <w:bookmarkStart w:id="2" w:name="Date"/>
            <w:bookmarkEnd w:id="2"/>
          </w:p>
          <w:p w14:paraId="07B6AB84" w14:textId="77777777" w:rsidR="00C823DF" w:rsidRDefault="00C823DF" w:rsidP="00F038A0">
            <w:pPr>
              <w:jc w:val="right"/>
              <w:rPr>
                <w:b/>
              </w:rPr>
            </w:pPr>
          </w:p>
          <w:p w14:paraId="05DE89E0" w14:textId="77777777" w:rsidR="00C823DF" w:rsidRPr="005C59E4" w:rsidRDefault="00C823DF" w:rsidP="00F038A0">
            <w:pPr>
              <w:jc w:val="right"/>
              <w:rPr>
                <w:b/>
              </w:rPr>
            </w:pPr>
            <w:permStart w:id="1041045926" w:edGrp="everyone"/>
            <w:r>
              <w:rPr>
                <w:b/>
              </w:rPr>
              <w:t>Traffic Management Team</w:t>
            </w:r>
          </w:p>
          <w:permEnd w:id="1041045926"/>
          <w:p w14:paraId="455BFC37" w14:textId="77777777" w:rsidR="00C823DF" w:rsidRDefault="00C823DF" w:rsidP="00F038A0">
            <w:pPr>
              <w:jc w:val="right"/>
              <w:rPr>
                <w:b/>
              </w:rPr>
            </w:pPr>
            <w:r w:rsidRPr="005C59E4">
              <w:rPr>
                <w:b/>
              </w:rPr>
              <w:t xml:space="preserve">Bath &amp; </w:t>
            </w:r>
            <w:proofErr w:type="gramStart"/>
            <w:r w:rsidRPr="005C59E4">
              <w:rPr>
                <w:b/>
              </w:rPr>
              <w:t>North East</w:t>
            </w:r>
            <w:proofErr w:type="gramEnd"/>
            <w:r w:rsidRPr="005C59E4">
              <w:rPr>
                <w:b/>
              </w:rPr>
              <w:t xml:space="preserve"> Somerset Council</w:t>
            </w:r>
          </w:p>
          <w:p w14:paraId="74E79967" w14:textId="77777777" w:rsidR="00C823DF" w:rsidRDefault="00C823DF" w:rsidP="00F038A0">
            <w:pPr>
              <w:jc w:val="right"/>
            </w:pPr>
            <w:r w:rsidRPr="00925AF3">
              <w:t>Lewis House, Manvers Street, Bath. BA1 1JG</w:t>
            </w:r>
          </w:p>
          <w:p w14:paraId="73F4F2EF" w14:textId="77777777" w:rsidR="00C823DF" w:rsidRDefault="00C823DF" w:rsidP="00F038A0">
            <w:pPr>
              <w:jc w:val="right"/>
            </w:pPr>
            <w:hyperlink r:id="rId8" w:history="1">
              <w:r w:rsidRPr="009617CB">
                <w:rPr>
                  <w:rStyle w:val="Hyperlink"/>
                </w:rPr>
                <w:t>www.bathnes.gov.uk</w:t>
              </w:r>
            </w:hyperlink>
          </w:p>
          <w:p w14:paraId="1718B808" w14:textId="77777777" w:rsidR="00C823DF" w:rsidRPr="00925AF3" w:rsidRDefault="00C823DF" w:rsidP="00F038A0">
            <w:pPr>
              <w:jc w:val="right"/>
            </w:pPr>
            <w:permStart w:id="647704736" w:edGrp="everyone"/>
            <w:r w:rsidRPr="005C59E4">
              <w:t>Email:</w:t>
            </w:r>
            <w:r>
              <w:t xml:space="preserve"> T</w:t>
            </w:r>
            <w:r w:rsidR="0081027C">
              <w:t>ROS</w:t>
            </w:r>
            <w:r>
              <w:t>_</w:t>
            </w:r>
            <w:r w:rsidRPr="00DA6F8A">
              <w:t>@bathnes.gov.uk</w:t>
            </w:r>
            <w:r>
              <w:t xml:space="preserve"> </w:t>
            </w:r>
            <w:permEnd w:id="647704736"/>
          </w:p>
        </w:tc>
      </w:tr>
      <w:tr w:rsidR="00C823DF" w:rsidRPr="005C59E4" w14:paraId="754F79DA" w14:textId="77777777" w:rsidTr="00F038A0">
        <w:trPr>
          <w:trHeight w:val="252"/>
        </w:trPr>
        <w:tc>
          <w:tcPr>
            <w:tcW w:w="4459" w:type="dxa"/>
          </w:tcPr>
          <w:p w14:paraId="2C8EE49E" w14:textId="77777777" w:rsidR="00C823DF" w:rsidRDefault="00C823DF" w:rsidP="00F038A0">
            <w:pPr>
              <w:tabs>
                <w:tab w:val="left" w:pos="285"/>
              </w:tabs>
              <w:rPr>
                <w:sz w:val="18"/>
              </w:rPr>
            </w:pPr>
          </w:p>
        </w:tc>
        <w:tc>
          <w:tcPr>
            <w:tcW w:w="5464" w:type="dxa"/>
          </w:tcPr>
          <w:p w14:paraId="00E53C85" w14:textId="77777777" w:rsidR="00C823DF" w:rsidRPr="005C59E4" w:rsidRDefault="00C823DF" w:rsidP="00F038A0">
            <w:pPr>
              <w:tabs>
                <w:tab w:val="left" w:pos="390"/>
                <w:tab w:val="right" w:pos="5464"/>
              </w:tabs>
            </w:pPr>
            <w:bookmarkStart w:id="3" w:name="Yourref"/>
            <w:bookmarkEnd w:id="3"/>
            <w:r>
              <w:tab/>
            </w:r>
            <w:r>
              <w:tab/>
            </w:r>
            <w:permStart w:id="2080850270" w:edGrp="everyone"/>
            <w:r w:rsidRPr="005C59E4">
              <w:t>Telephone: 01225</w:t>
            </w:r>
            <w:r w:rsidR="003569D2">
              <w:rPr>
                <w:rFonts w:cs="Arial"/>
                <w:bCs/>
              </w:rPr>
              <w:t xml:space="preserve"> 394041</w:t>
            </w:r>
            <w:permEnd w:id="2080850270"/>
          </w:p>
        </w:tc>
      </w:tr>
    </w:tbl>
    <w:p w14:paraId="0502A19A" w14:textId="77777777" w:rsidR="00E3406E" w:rsidRDefault="00E3406E" w:rsidP="00E3406E">
      <w:pPr>
        <w:pStyle w:val="Heading1"/>
        <w:rPr>
          <w:i/>
        </w:rPr>
      </w:pPr>
    </w:p>
    <w:p w14:paraId="50FE4445" w14:textId="77777777" w:rsidR="00E3406E" w:rsidRDefault="003A1A9E" w:rsidP="00E3406E">
      <w:pPr>
        <w:pStyle w:val="Heading1"/>
        <w:rPr>
          <w:i/>
        </w:rPr>
      </w:pPr>
      <w:r>
        <w:rPr>
          <w:i/>
          <w:noProof/>
        </w:rPr>
        <w:pict w14:anchorId="6894F8A7">
          <v:rect id="_x0000_s2061" style="position:absolute;margin-left:-95.2pt;margin-top:12.7pt;width:621pt;height:61.3pt;z-index:-251658240" wrapcoords="-26 0 -26 21412 21600 21412 21600 0 -26 0" fillcolor="#00a6d6" stroked="f" strokecolor="blue">
            <v:textbox style="mso-next-textbox:#_x0000_s2061">
              <w:txbxContent>
                <w:p w14:paraId="1AD093BE" w14:textId="77777777" w:rsidR="00D22DB3" w:rsidRDefault="00D22DB3" w:rsidP="00E3406E"/>
                <w:p w14:paraId="4EC0A46F" w14:textId="77777777" w:rsidR="00D22DB3" w:rsidRDefault="00D22DB3" w:rsidP="00E3406E"/>
                <w:p w14:paraId="4F7109F2" w14:textId="77777777" w:rsidR="00D22DB3" w:rsidRDefault="00D22DB3" w:rsidP="00E3406E"/>
                <w:p w14:paraId="3E9757AA" w14:textId="77777777" w:rsidR="00D22DB3" w:rsidRDefault="00D22DB3" w:rsidP="00E3406E"/>
                <w:p w14:paraId="4F0AEAED" w14:textId="77777777" w:rsidR="00D22DB3" w:rsidRDefault="00D22DB3" w:rsidP="00E3406E"/>
                <w:p w14:paraId="70E35B97" w14:textId="77777777" w:rsidR="00D22DB3" w:rsidRDefault="00D22DB3" w:rsidP="00E3406E"/>
                <w:p w14:paraId="5D3D935C" w14:textId="77777777" w:rsidR="00D22DB3" w:rsidRDefault="00D22DB3" w:rsidP="00E3406E"/>
                <w:p w14:paraId="1E4B12A8" w14:textId="77777777" w:rsidR="00D22DB3" w:rsidRDefault="00D22DB3" w:rsidP="00E3406E"/>
                <w:p w14:paraId="41176F87" w14:textId="77777777" w:rsidR="00D22DB3" w:rsidRDefault="00D22DB3" w:rsidP="00E3406E"/>
                <w:p w14:paraId="3B1E663C" w14:textId="77777777" w:rsidR="00D22DB3" w:rsidRDefault="00D22DB3" w:rsidP="00E3406E"/>
                <w:p w14:paraId="1844DD9F" w14:textId="77777777" w:rsidR="00D22DB3" w:rsidRDefault="00D22DB3" w:rsidP="00E3406E"/>
                <w:p w14:paraId="24F6DDBA" w14:textId="77777777" w:rsidR="00D22DB3" w:rsidRDefault="00D22DB3" w:rsidP="00E3406E"/>
                <w:p w14:paraId="2DA4EE8E" w14:textId="77777777" w:rsidR="00D22DB3" w:rsidRDefault="00D22DB3" w:rsidP="00E3406E"/>
                <w:p w14:paraId="2B608A17" w14:textId="77777777" w:rsidR="00D22DB3" w:rsidRDefault="00D22DB3" w:rsidP="00E3406E"/>
                <w:p w14:paraId="319E594A" w14:textId="77777777" w:rsidR="00D22DB3" w:rsidRDefault="00D22DB3" w:rsidP="00E3406E"/>
                <w:p w14:paraId="22D449EC" w14:textId="77777777" w:rsidR="00D22DB3" w:rsidRDefault="00D22DB3" w:rsidP="00E3406E"/>
                <w:p w14:paraId="452494A3" w14:textId="77777777" w:rsidR="00D22DB3" w:rsidRDefault="00D22DB3" w:rsidP="00E3406E"/>
                <w:p w14:paraId="27670A02" w14:textId="77777777" w:rsidR="00D22DB3" w:rsidRDefault="00D22DB3" w:rsidP="00E3406E"/>
              </w:txbxContent>
            </v:textbox>
          </v:rect>
        </w:pict>
      </w:r>
    </w:p>
    <w:p w14:paraId="458DF52A" w14:textId="77777777" w:rsidR="00E3406E" w:rsidRDefault="003A1A9E" w:rsidP="00E3406E">
      <w:pPr>
        <w:pStyle w:val="Heading1"/>
        <w:rPr>
          <w:i/>
        </w:rPr>
      </w:pPr>
      <w:r>
        <w:rPr>
          <w:i/>
          <w:noProof/>
        </w:rPr>
        <w:pict w14:anchorId="361414D5">
          <v:shapetype id="_x0000_t202" coordsize="21600,21600" o:spt="202" path="m,l,21600r21600,l21600,xe">
            <v:stroke joinstyle="miter"/>
            <v:path gradientshapeok="t" o:connecttype="rect"/>
          </v:shapetype>
          <v:shape id="_x0000_s2060" type="#_x0000_t202" style="position:absolute;margin-left:-11.15pt;margin-top:.95pt;width:513.8pt;height:55.25pt;z-index:251657216" filled="f" stroked="f">
            <v:textbox style="mso-next-textbox:#_x0000_s2060">
              <w:txbxContent>
                <w:p w14:paraId="567DC665" w14:textId="6450D667" w:rsidR="00D22DB3" w:rsidRDefault="00725D8B" w:rsidP="0084161B">
                  <w:pPr>
                    <w:jc w:val="center"/>
                    <w:rPr>
                      <w:color w:val="FFFFFF"/>
                      <w:sz w:val="40"/>
                      <w:szCs w:val="40"/>
                    </w:rPr>
                  </w:pPr>
                  <w:r w:rsidRPr="00E95307">
                    <w:rPr>
                      <w:color w:val="FF0000"/>
                      <w:sz w:val="40"/>
                      <w:szCs w:val="40"/>
                    </w:rPr>
                    <w:t xml:space="preserve"> </w:t>
                  </w:r>
                  <w:r w:rsidR="00D22DB3">
                    <w:rPr>
                      <w:color w:val="FFFFFF"/>
                      <w:sz w:val="40"/>
                      <w:szCs w:val="40"/>
                    </w:rPr>
                    <w:t>Traffic Regulation Order</w:t>
                  </w:r>
                  <w:r w:rsidR="001D4726">
                    <w:rPr>
                      <w:color w:val="FFFFFF"/>
                      <w:sz w:val="40"/>
                      <w:szCs w:val="40"/>
                    </w:rPr>
                    <w:t xml:space="preserve"> (TRO)</w:t>
                  </w:r>
                </w:p>
                <w:p w14:paraId="32310009" w14:textId="77777777" w:rsidR="00D22DB3" w:rsidRPr="00CD16E3" w:rsidRDefault="00D22DB3" w:rsidP="0084161B">
                  <w:pPr>
                    <w:jc w:val="center"/>
                    <w:rPr>
                      <w:rFonts w:cs="Arial"/>
                      <w:color w:val="FFFFFF"/>
                      <w:sz w:val="32"/>
                      <w:szCs w:val="32"/>
                    </w:rPr>
                  </w:pPr>
                  <w:r>
                    <w:rPr>
                      <w:rFonts w:cs="Arial"/>
                      <w:color w:val="FFFFFF"/>
                      <w:sz w:val="32"/>
                      <w:szCs w:val="32"/>
                    </w:rPr>
                    <w:t>Statement of Reasons</w:t>
                  </w:r>
                </w:p>
                <w:p w14:paraId="1CDB2FF7" w14:textId="77777777" w:rsidR="00D22DB3" w:rsidRPr="007A2796" w:rsidRDefault="00D22DB3" w:rsidP="00E3406E">
                  <w:pPr>
                    <w:rPr>
                      <w:szCs w:val="40"/>
                    </w:rPr>
                  </w:pPr>
                </w:p>
              </w:txbxContent>
            </v:textbox>
          </v:shape>
        </w:pict>
      </w:r>
    </w:p>
    <w:p w14:paraId="72032DE3" w14:textId="77777777" w:rsidR="00E3406E" w:rsidRDefault="00E3406E" w:rsidP="00E3406E">
      <w:pPr>
        <w:pStyle w:val="Heading1"/>
        <w:rPr>
          <w:i/>
        </w:rPr>
      </w:pPr>
    </w:p>
    <w:p w14:paraId="7F04514D" w14:textId="77777777" w:rsidR="00633C12" w:rsidRDefault="00633C12" w:rsidP="00633C12">
      <w:pPr>
        <w:spacing w:line="480" w:lineRule="auto"/>
        <w:rPr>
          <w:sz w:val="28"/>
          <w:szCs w:val="28"/>
        </w:rPr>
      </w:pPr>
    </w:p>
    <w:p w14:paraId="63AFF048" w14:textId="77777777" w:rsidR="00633C12" w:rsidRPr="004E299B" w:rsidRDefault="00633C12" w:rsidP="00633C12">
      <w:pPr>
        <w:spacing w:line="480" w:lineRule="auto"/>
        <w:rPr>
          <w:sz w:val="20"/>
        </w:rPr>
      </w:pPr>
    </w:p>
    <w:p w14:paraId="6FA1D6FD" w14:textId="77777777" w:rsidR="00842F37" w:rsidRDefault="00842F37" w:rsidP="00842F37">
      <w:pPr>
        <w:pStyle w:val="Heading2"/>
      </w:pPr>
      <w:smartTag w:uri="urn:schemas-microsoft-com:office:smarttags" w:element="place">
        <w:smartTag w:uri="urn:schemas-microsoft-com:office:smarttags" w:element="City">
          <w:r>
            <w:t>Bath</w:t>
          </w:r>
        </w:smartTag>
      </w:smartTag>
      <w:r>
        <w:t xml:space="preserve"> and </w:t>
      </w:r>
      <w:proofErr w:type="gramStart"/>
      <w:r>
        <w:t xml:space="preserve">North </w:t>
      </w:r>
      <w:smartTag w:uri="urn:schemas-microsoft-com:office:smarttags" w:element="place">
        <w:r>
          <w:t>East</w:t>
        </w:r>
        <w:proofErr w:type="gramEnd"/>
        <w:r>
          <w:t xml:space="preserve"> Somerset</w:t>
        </w:r>
      </w:smartTag>
      <w:r>
        <w:t xml:space="preserve"> Council</w:t>
      </w:r>
    </w:p>
    <w:p w14:paraId="4ECC2935" w14:textId="4470943F" w:rsidR="00F20372" w:rsidRPr="000645A3" w:rsidRDefault="00F20372" w:rsidP="00F20372">
      <w:pPr>
        <w:spacing w:line="480" w:lineRule="auto"/>
        <w:jc w:val="center"/>
        <w:rPr>
          <w:rFonts w:cs="Arial"/>
          <w:szCs w:val="24"/>
        </w:rPr>
      </w:pPr>
      <w:r w:rsidRPr="000645A3">
        <w:rPr>
          <w:rFonts w:cs="Arial"/>
          <w:szCs w:val="24"/>
        </w:rPr>
        <w:t>(</w:t>
      </w:r>
      <w:r w:rsidR="00B54394" w:rsidRPr="000645A3">
        <w:rPr>
          <w:rFonts w:cs="Arial"/>
          <w:szCs w:val="24"/>
        </w:rPr>
        <w:t>WHITEWAY ZEBRA PEDESTRIAN CROSSING</w:t>
      </w:r>
      <w:r w:rsidRPr="000645A3">
        <w:rPr>
          <w:rFonts w:cs="Arial"/>
          <w:szCs w:val="24"/>
        </w:rPr>
        <w:t>)</w:t>
      </w:r>
    </w:p>
    <w:p w14:paraId="2514DF6F" w14:textId="77777777" w:rsidR="00E3406E" w:rsidRDefault="00E3406E" w:rsidP="007E62BB">
      <w:pPr>
        <w:pStyle w:val="Heading3"/>
        <w:jc w:val="center"/>
      </w:pPr>
      <w:r>
        <w:t xml:space="preserve">STATEMENT OF REASONS </w:t>
      </w:r>
    </w:p>
    <w:p w14:paraId="2CCC756D" w14:textId="77777777" w:rsidR="00D46F33" w:rsidRDefault="005A4284" w:rsidP="00D46F33">
      <w:pPr>
        <w:spacing w:line="480" w:lineRule="auto"/>
        <w:ind w:right="-142"/>
        <w:rPr>
          <w:szCs w:val="24"/>
          <w:u w:val="single"/>
        </w:rPr>
      </w:pPr>
      <w:r w:rsidRPr="005A4284">
        <w:rPr>
          <w:szCs w:val="24"/>
          <w:u w:val="single"/>
        </w:rPr>
        <w:t>Proposal</w:t>
      </w:r>
    </w:p>
    <w:p w14:paraId="300D1710" w14:textId="2B64B115" w:rsidR="00BB0F30" w:rsidRPr="000645A3" w:rsidRDefault="00B54394" w:rsidP="00F20372">
      <w:pPr>
        <w:spacing w:line="480" w:lineRule="auto"/>
        <w:ind w:right="-142"/>
        <w:rPr>
          <w:szCs w:val="24"/>
        </w:rPr>
      </w:pPr>
      <w:r w:rsidRPr="000645A3">
        <w:rPr>
          <w:szCs w:val="24"/>
        </w:rPr>
        <w:t>To introduce a new Zebra Crossing on Whiteway Road, Bath.</w:t>
      </w:r>
    </w:p>
    <w:p w14:paraId="013A9BA1" w14:textId="028AB024" w:rsidR="00D46F33" w:rsidRPr="00A553C2" w:rsidRDefault="005A4284" w:rsidP="00A553C2">
      <w:pPr>
        <w:spacing w:line="480" w:lineRule="auto"/>
        <w:ind w:right="-142"/>
        <w:rPr>
          <w:szCs w:val="24"/>
          <w:u w:val="single"/>
        </w:rPr>
      </w:pPr>
      <w:bookmarkStart w:id="4" w:name="_Hlk177636976"/>
      <w:r w:rsidRPr="005A4284">
        <w:rPr>
          <w:szCs w:val="24"/>
          <w:u w:val="single"/>
        </w:rPr>
        <w:t>Reason</w:t>
      </w:r>
      <w:r w:rsidR="00916930">
        <w:rPr>
          <w:szCs w:val="24"/>
          <w:u w:val="single"/>
        </w:rPr>
        <w:t>s</w:t>
      </w:r>
    </w:p>
    <w:p w14:paraId="3A360A51" w14:textId="4EF130D6" w:rsidR="00B54394" w:rsidRPr="00843D23" w:rsidRDefault="00B54394" w:rsidP="00B54394">
      <w:pPr>
        <w:jc w:val="both"/>
        <w:rPr>
          <w:rFonts w:cs="Arial"/>
          <w:bCs/>
        </w:rPr>
      </w:pPr>
      <w:r w:rsidRPr="00843D23">
        <w:rPr>
          <w:rFonts w:cs="Arial"/>
          <w:bCs/>
        </w:rPr>
        <w:t xml:space="preserve">Following requests from </w:t>
      </w:r>
      <w:r>
        <w:rPr>
          <w:rFonts w:cs="Arial"/>
          <w:bCs/>
        </w:rPr>
        <w:t>L</w:t>
      </w:r>
      <w:r w:rsidRPr="00843D23">
        <w:rPr>
          <w:rFonts w:cs="Arial"/>
          <w:bCs/>
        </w:rPr>
        <w:t xml:space="preserve">ocal </w:t>
      </w:r>
      <w:r>
        <w:rPr>
          <w:rFonts w:cs="Arial"/>
          <w:bCs/>
        </w:rPr>
        <w:t>R</w:t>
      </w:r>
      <w:r w:rsidRPr="00843D23">
        <w:rPr>
          <w:rFonts w:cs="Arial"/>
          <w:bCs/>
        </w:rPr>
        <w:t xml:space="preserve">esidents and the </w:t>
      </w:r>
      <w:r>
        <w:rPr>
          <w:rFonts w:cs="Arial"/>
          <w:bCs/>
        </w:rPr>
        <w:t>Local Ward Members</w:t>
      </w:r>
      <w:r w:rsidRPr="00843D23">
        <w:rPr>
          <w:rFonts w:cs="Arial"/>
          <w:bCs/>
        </w:rPr>
        <w:t xml:space="preserve">, funding has been secured to </w:t>
      </w:r>
      <w:r>
        <w:rPr>
          <w:rFonts w:cs="Arial"/>
          <w:bCs/>
        </w:rPr>
        <w:t>install a pedestrian crossing (Zebra) on Whiteway Road, Bath</w:t>
      </w:r>
      <w:r w:rsidRPr="00843D23">
        <w:rPr>
          <w:rFonts w:cs="Arial"/>
          <w:bCs/>
        </w:rPr>
        <w:t>.</w:t>
      </w:r>
      <w:r>
        <w:rPr>
          <w:rFonts w:cs="Arial"/>
          <w:bCs/>
        </w:rPr>
        <w:t xml:space="preserve"> </w:t>
      </w:r>
      <w:r w:rsidR="00A556ED" w:rsidRPr="003A1A9E">
        <w:rPr>
          <w:rFonts w:cs="Arial"/>
          <w:bCs/>
        </w:rPr>
        <w:t>Pedestrians are currently experiencing difficulties when</w:t>
      </w:r>
      <w:r w:rsidR="00A556ED">
        <w:rPr>
          <w:rFonts w:cs="Arial"/>
          <w:bCs/>
        </w:rPr>
        <w:t xml:space="preserve"> </w:t>
      </w:r>
      <w:r>
        <w:rPr>
          <w:rFonts w:cs="Arial"/>
          <w:bCs/>
        </w:rPr>
        <w:t xml:space="preserve">crossing over Whiteway Road to reach sites such as </w:t>
      </w:r>
      <w:proofErr w:type="spellStart"/>
      <w:r>
        <w:rPr>
          <w:rFonts w:cs="Arial"/>
          <w:bCs/>
        </w:rPr>
        <w:t>Haycombe</w:t>
      </w:r>
      <w:proofErr w:type="spellEnd"/>
      <w:r>
        <w:rPr>
          <w:rFonts w:cs="Arial"/>
          <w:bCs/>
        </w:rPr>
        <w:t xml:space="preserve"> Cemetery, </w:t>
      </w:r>
      <w:proofErr w:type="spellStart"/>
      <w:r>
        <w:rPr>
          <w:rFonts w:cs="Arial"/>
          <w:bCs/>
        </w:rPr>
        <w:t>Haycombe</w:t>
      </w:r>
      <w:proofErr w:type="spellEnd"/>
      <w:r>
        <w:rPr>
          <w:rFonts w:cs="Arial"/>
          <w:bCs/>
        </w:rPr>
        <w:t xml:space="preserve"> Veterinary, Garden Centre and Roundhill park &amp; play area</w:t>
      </w:r>
      <w:r w:rsidRPr="00843D23">
        <w:rPr>
          <w:rFonts w:cs="Arial"/>
          <w:bCs/>
        </w:rPr>
        <w:t xml:space="preserve">. </w:t>
      </w:r>
      <w:r w:rsidR="00A556ED" w:rsidRPr="003A1A9E">
        <w:rPr>
          <w:rFonts w:cs="Arial"/>
          <w:bCs/>
        </w:rPr>
        <w:t>T</w:t>
      </w:r>
      <w:r w:rsidRPr="003A1A9E">
        <w:rPr>
          <w:rFonts w:cs="Arial"/>
          <w:bCs/>
        </w:rPr>
        <w:t>he</w:t>
      </w:r>
      <w:r w:rsidRPr="00843D23">
        <w:rPr>
          <w:rFonts w:cs="Arial"/>
          <w:bCs/>
        </w:rPr>
        <w:t xml:space="preserve"> proposed </w:t>
      </w:r>
      <w:r>
        <w:rPr>
          <w:rFonts w:cs="Arial"/>
          <w:bCs/>
        </w:rPr>
        <w:t>Zebra Crossing</w:t>
      </w:r>
      <w:r w:rsidRPr="00843D23">
        <w:rPr>
          <w:rFonts w:cs="Arial"/>
          <w:bCs/>
        </w:rPr>
        <w:t xml:space="preserve"> </w:t>
      </w:r>
      <w:r w:rsidRPr="003A1A9E">
        <w:rPr>
          <w:rFonts w:cs="Arial"/>
          <w:bCs/>
        </w:rPr>
        <w:t>w</w:t>
      </w:r>
      <w:r w:rsidR="00A556ED" w:rsidRPr="003A1A9E">
        <w:rPr>
          <w:rFonts w:cs="Arial"/>
          <w:bCs/>
        </w:rPr>
        <w:t>ould also</w:t>
      </w:r>
      <w:r w:rsidR="00A556ED">
        <w:rPr>
          <w:rFonts w:cs="Arial"/>
          <w:bCs/>
        </w:rPr>
        <w:t xml:space="preserve"> </w:t>
      </w:r>
      <w:r w:rsidRPr="00843D23">
        <w:rPr>
          <w:rFonts w:cs="Arial"/>
          <w:bCs/>
        </w:rPr>
        <w:t>improve road safety for</w:t>
      </w:r>
      <w:r>
        <w:rPr>
          <w:rFonts w:cs="Arial"/>
          <w:bCs/>
        </w:rPr>
        <w:t xml:space="preserve"> pedestrians</w:t>
      </w:r>
      <w:r w:rsidRPr="00843D23">
        <w:rPr>
          <w:rFonts w:cs="Arial"/>
          <w:bCs/>
        </w:rPr>
        <w:t>.</w:t>
      </w:r>
    </w:p>
    <w:p w14:paraId="38D10ECD" w14:textId="77777777" w:rsidR="00A556ED" w:rsidRDefault="00A556ED" w:rsidP="005F4525">
      <w:pPr>
        <w:jc w:val="both"/>
        <w:rPr>
          <w:rFonts w:eastAsia="Calibri" w:cs="Arial"/>
        </w:rPr>
      </w:pPr>
    </w:p>
    <w:p w14:paraId="344E47A7" w14:textId="64D775DA" w:rsidR="00F339C8" w:rsidRDefault="00F339C8" w:rsidP="005F4525">
      <w:pPr>
        <w:jc w:val="both"/>
        <w:rPr>
          <w:rFonts w:eastAsia="Calibri" w:cs="Arial"/>
        </w:rPr>
      </w:pPr>
      <w:r w:rsidRPr="005F4525">
        <w:rPr>
          <w:rFonts w:eastAsia="Calibri" w:cs="Arial"/>
        </w:rPr>
        <w:t xml:space="preserve">The Council has considered article 8 </w:t>
      </w:r>
      <w:r w:rsidR="00011576">
        <w:rPr>
          <w:rFonts w:eastAsia="Calibri" w:cs="Arial"/>
        </w:rPr>
        <w:t xml:space="preserve">within Schedule 1 to </w:t>
      </w:r>
      <w:r w:rsidRPr="005F4525">
        <w:rPr>
          <w:rFonts w:eastAsia="Calibri" w:cs="Arial"/>
        </w:rPr>
        <w:t>the Human Rights Act</w:t>
      </w:r>
      <w:r w:rsidR="00011576">
        <w:rPr>
          <w:rFonts w:eastAsia="Calibri" w:cs="Arial"/>
        </w:rPr>
        <w:t xml:space="preserve"> (R</w:t>
      </w:r>
      <w:r w:rsidRPr="005F4525">
        <w:rPr>
          <w:rFonts w:eastAsia="Calibri" w:cs="Arial"/>
        </w:rPr>
        <w:t xml:space="preserve">ight to respect for </w:t>
      </w:r>
      <w:r w:rsidR="00011576">
        <w:rPr>
          <w:rFonts w:eastAsia="Calibri" w:cs="Arial"/>
        </w:rPr>
        <w:t xml:space="preserve">private </w:t>
      </w:r>
      <w:r w:rsidRPr="005F4525">
        <w:rPr>
          <w:rFonts w:eastAsia="Calibri" w:cs="Arial"/>
        </w:rPr>
        <w:t xml:space="preserve">and </w:t>
      </w:r>
      <w:r w:rsidR="00011576">
        <w:rPr>
          <w:rFonts w:eastAsia="Calibri" w:cs="Arial"/>
        </w:rPr>
        <w:t xml:space="preserve">family life, home and correspondence) </w:t>
      </w:r>
      <w:r w:rsidRPr="005F4525">
        <w:rPr>
          <w:rFonts w:eastAsia="Calibri" w:cs="Arial"/>
        </w:rPr>
        <w:t xml:space="preserve">and Protocol 1 Article 1 </w:t>
      </w:r>
      <w:r w:rsidR="00011576">
        <w:rPr>
          <w:rFonts w:eastAsia="Calibri" w:cs="Arial"/>
        </w:rPr>
        <w:t>(Peaceful enjoyment of possessions)</w:t>
      </w:r>
      <w:r w:rsidRPr="005F4525">
        <w:rPr>
          <w:rFonts w:eastAsia="Calibri" w:cs="Arial"/>
        </w:rPr>
        <w:t>.</w:t>
      </w:r>
      <w:r w:rsidR="00011576">
        <w:rPr>
          <w:rFonts w:eastAsia="Calibri" w:cs="Arial"/>
        </w:rPr>
        <w:t xml:space="preserve">  </w:t>
      </w:r>
      <w:r w:rsidRPr="005F4525">
        <w:rPr>
          <w:rFonts w:eastAsia="Calibri" w:cs="Arial"/>
        </w:rPr>
        <w:t xml:space="preserve">Both of these rights are qualified </w:t>
      </w:r>
      <w:r w:rsidR="005F4525" w:rsidRPr="005F4525">
        <w:rPr>
          <w:rFonts w:eastAsia="Calibri" w:cs="Arial"/>
        </w:rPr>
        <w:t>rights,</w:t>
      </w:r>
      <w:r w:rsidRPr="005F4525">
        <w:rPr>
          <w:rFonts w:eastAsia="Calibri" w:cs="Arial"/>
        </w:rPr>
        <w:t xml:space="preserve"> and the Council does not consider that the measures </w:t>
      </w:r>
      <w:r w:rsidR="00EE5BFD" w:rsidRPr="00BE5FDA">
        <w:rPr>
          <w:rFonts w:eastAsia="Calibri" w:cs="Arial"/>
        </w:rPr>
        <w:t>proposed</w:t>
      </w:r>
      <w:r w:rsidR="00EE5BFD">
        <w:rPr>
          <w:rFonts w:eastAsia="Calibri" w:cs="Arial"/>
        </w:rPr>
        <w:t xml:space="preserve"> </w:t>
      </w:r>
      <w:r w:rsidRPr="005F4525">
        <w:rPr>
          <w:rFonts w:eastAsia="Calibri" w:cs="Arial"/>
        </w:rPr>
        <w:t>under the</w:t>
      </w:r>
      <w:r w:rsidR="00F20372">
        <w:rPr>
          <w:rFonts w:eastAsia="Calibri" w:cs="Arial"/>
        </w:rPr>
        <w:t xml:space="preserve"> </w:t>
      </w:r>
      <w:r w:rsidRPr="005F4525">
        <w:rPr>
          <w:rFonts w:eastAsia="Calibri" w:cs="Arial"/>
        </w:rPr>
        <w:t>TRO amount to a deprivation of p</w:t>
      </w:r>
      <w:r w:rsidR="00011576">
        <w:rPr>
          <w:rFonts w:eastAsia="Calibri" w:cs="Arial"/>
        </w:rPr>
        <w:t xml:space="preserve">ossessions </w:t>
      </w:r>
      <w:r w:rsidRPr="005F4525">
        <w:rPr>
          <w:rFonts w:eastAsia="Calibri" w:cs="Arial"/>
        </w:rPr>
        <w:t>as the right to access property has not been extinguished.</w:t>
      </w:r>
      <w:r w:rsidR="00011576">
        <w:rPr>
          <w:rFonts w:eastAsia="Calibri" w:cs="Arial"/>
        </w:rPr>
        <w:t xml:space="preserve">  </w:t>
      </w:r>
      <w:r w:rsidR="00011576" w:rsidRPr="0016508E">
        <w:rPr>
          <w:rFonts w:cs="Arial"/>
        </w:rPr>
        <w:t>The proposals are considered to have a minimal impact on human rights. However, the Council is entitled to affect these rights where it is in accordance with the law</w:t>
      </w:r>
      <w:r w:rsidR="00011576">
        <w:rPr>
          <w:rFonts w:cs="Arial"/>
        </w:rPr>
        <w:t>,</w:t>
      </w:r>
      <w:r w:rsidR="00011576" w:rsidRPr="0016508E">
        <w:rPr>
          <w:rFonts w:cs="Arial"/>
        </w:rPr>
        <w:t xml:space="preserve"> necessary</w:t>
      </w:r>
      <w:r w:rsidR="00011576">
        <w:rPr>
          <w:rFonts w:cs="Arial"/>
        </w:rPr>
        <w:t xml:space="preserve"> (such as </w:t>
      </w:r>
      <w:r w:rsidR="00011576" w:rsidRPr="0016508E">
        <w:rPr>
          <w:rFonts w:cs="Arial"/>
        </w:rPr>
        <w:t>in the interests of public safety</w:t>
      </w:r>
      <w:r w:rsidR="00011576">
        <w:rPr>
          <w:rFonts w:cs="Arial"/>
        </w:rPr>
        <w:t xml:space="preserve"> or economic well-being</w:t>
      </w:r>
      <w:r w:rsidR="00011576" w:rsidRPr="0016508E">
        <w:rPr>
          <w:rFonts w:cs="Arial"/>
        </w:rPr>
        <w:t xml:space="preserve">, to prevent disorder and crime, to protect health, </w:t>
      </w:r>
      <w:r w:rsidR="00011576">
        <w:rPr>
          <w:rFonts w:cs="Arial"/>
        </w:rPr>
        <w:t>or</w:t>
      </w:r>
      <w:r w:rsidR="00011576" w:rsidRPr="0016508E">
        <w:rPr>
          <w:rFonts w:cs="Arial"/>
        </w:rPr>
        <w:t xml:space="preserve"> to protect the rights and freedoms of others</w:t>
      </w:r>
      <w:r w:rsidR="00011576">
        <w:rPr>
          <w:rFonts w:cs="Arial"/>
        </w:rPr>
        <w:t>), in pursuit of a legitimate aim</w:t>
      </w:r>
      <w:r w:rsidR="00011576" w:rsidRPr="0016508E">
        <w:rPr>
          <w:rFonts w:cs="Arial"/>
        </w:rPr>
        <w:t xml:space="preserve"> and proportionate to do so. The proposals within this report are considered to be </w:t>
      </w:r>
      <w:r w:rsidR="00011576">
        <w:rPr>
          <w:rFonts w:cs="Arial"/>
        </w:rPr>
        <w:t>in accordance with the law, necessary, in pursuit of a legitimate aim and proportionate</w:t>
      </w:r>
      <w:r w:rsidR="00011576" w:rsidRPr="0016508E">
        <w:rPr>
          <w:rFonts w:cs="Arial"/>
        </w:rPr>
        <w:t>.</w:t>
      </w:r>
    </w:p>
    <w:p w14:paraId="578E6D96" w14:textId="77777777" w:rsidR="00011576" w:rsidRDefault="00011576" w:rsidP="005F4525">
      <w:pPr>
        <w:jc w:val="both"/>
        <w:rPr>
          <w:rFonts w:eastAsia="Calibri" w:cs="Arial"/>
        </w:rPr>
      </w:pPr>
    </w:p>
    <w:p w14:paraId="11EC3299" w14:textId="6F6C3C78" w:rsidR="00011576" w:rsidRDefault="00011576" w:rsidP="00011576">
      <w:pPr>
        <w:jc w:val="both"/>
        <w:rPr>
          <w:rFonts w:cs="Arial"/>
          <w:bCs/>
        </w:rPr>
      </w:pPr>
      <w:r w:rsidRPr="004178E8">
        <w:rPr>
          <w:rFonts w:cs="Arial"/>
          <w:bCs/>
        </w:rPr>
        <w:t>The Council has had due regard to the needs set out in section 149(1) of the Equality Act 2010.  It considers that the proposed Order is consistent with the section 149 public sector equality duty, which it has discharged.</w:t>
      </w:r>
      <w:r>
        <w:rPr>
          <w:rFonts w:cs="Arial"/>
          <w:bCs/>
        </w:rPr>
        <w:t xml:space="preserve">    </w:t>
      </w:r>
    </w:p>
    <w:bookmarkEnd w:id="4"/>
    <w:p w14:paraId="3A1FB34D" w14:textId="77777777" w:rsidR="005A4284" w:rsidRDefault="005A4284" w:rsidP="00C823DF">
      <w:pPr>
        <w:keepNext/>
        <w:ind w:right="-142"/>
        <w:jc w:val="both"/>
        <w:rPr>
          <w:szCs w:val="24"/>
        </w:rPr>
      </w:pPr>
    </w:p>
    <w:p w14:paraId="6D2E5E72" w14:textId="77777777" w:rsidR="005A4284" w:rsidRPr="005A4284" w:rsidRDefault="005A4284" w:rsidP="00C823DF">
      <w:pPr>
        <w:keepNext/>
        <w:ind w:right="-142"/>
        <w:jc w:val="both"/>
        <w:rPr>
          <w:szCs w:val="24"/>
          <w:u w:val="single"/>
        </w:rPr>
      </w:pPr>
      <w:r w:rsidRPr="005A4284">
        <w:rPr>
          <w:szCs w:val="24"/>
          <w:u w:val="single"/>
        </w:rPr>
        <w:t>Road Traffic Regulation Act</w:t>
      </w:r>
      <w:r>
        <w:rPr>
          <w:szCs w:val="24"/>
          <w:u w:val="single"/>
        </w:rPr>
        <w:t xml:space="preserve"> 1984</w:t>
      </w:r>
    </w:p>
    <w:p w14:paraId="26EA3493" w14:textId="77777777" w:rsidR="005A4284" w:rsidRDefault="005A4284" w:rsidP="00C823DF">
      <w:pPr>
        <w:keepNext/>
        <w:ind w:right="-142"/>
        <w:jc w:val="both"/>
        <w:rPr>
          <w:szCs w:val="24"/>
        </w:rPr>
      </w:pPr>
    </w:p>
    <w:p w14:paraId="69792706" w14:textId="7FE24F89" w:rsidR="00E665C7" w:rsidRPr="003A1A9E" w:rsidRDefault="00E665C7" w:rsidP="00C823DF">
      <w:pPr>
        <w:keepNext/>
        <w:ind w:right="-142"/>
        <w:jc w:val="both"/>
        <w:rPr>
          <w:szCs w:val="24"/>
        </w:rPr>
      </w:pPr>
      <w:r w:rsidRPr="003A1A9E">
        <w:rPr>
          <w:szCs w:val="24"/>
        </w:rPr>
        <w:t>This proposal is made in accordance with the Road Traffic Regulation Act 1984, which under Section 23 enables local highway authorities to establish crossings for pedestrians.</w:t>
      </w:r>
    </w:p>
    <w:p w14:paraId="26A10729" w14:textId="77777777" w:rsidR="00544085" w:rsidRDefault="00544085" w:rsidP="007E62BB">
      <w:pPr>
        <w:rPr>
          <w:rFonts w:cs="Arial"/>
          <w:sz w:val="22"/>
          <w:szCs w:val="22"/>
        </w:rPr>
      </w:pPr>
    </w:p>
    <w:p w14:paraId="0A9C72F5" w14:textId="60F3A9B8" w:rsidR="003430C7" w:rsidRDefault="003430C7" w:rsidP="003569D2">
      <w:pPr>
        <w:jc w:val="both"/>
        <w:rPr>
          <w:rFonts w:cs="Arial"/>
        </w:rPr>
      </w:pPr>
      <w:bookmarkStart w:id="5" w:name="_Hlk177637174"/>
      <w:r w:rsidRPr="00A82BF3">
        <w:rPr>
          <w:rFonts w:cs="Arial"/>
        </w:rPr>
        <w:t>In making this proposal the Council has</w:t>
      </w:r>
      <w:r w:rsidR="005A4284" w:rsidRPr="00A82BF3">
        <w:rPr>
          <w:rFonts w:cs="Arial"/>
        </w:rPr>
        <w:t xml:space="preserve"> </w:t>
      </w:r>
      <w:r w:rsidR="00011576">
        <w:rPr>
          <w:rFonts w:cs="Arial"/>
        </w:rPr>
        <w:t xml:space="preserve">discharged </w:t>
      </w:r>
      <w:r w:rsidR="005A4284" w:rsidRPr="00A82BF3">
        <w:rPr>
          <w:rFonts w:cs="Arial"/>
        </w:rPr>
        <w:t xml:space="preserve">its </w:t>
      </w:r>
      <w:r w:rsidR="00011576">
        <w:rPr>
          <w:rFonts w:cs="Arial"/>
        </w:rPr>
        <w:t xml:space="preserve">duty </w:t>
      </w:r>
      <w:r w:rsidR="005A4284" w:rsidRPr="00A82BF3">
        <w:rPr>
          <w:rFonts w:cs="Arial"/>
        </w:rPr>
        <w:t>under</w:t>
      </w:r>
      <w:r w:rsidRPr="00A82BF3">
        <w:rPr>
          <w:rFonts w:cs="Arial"/>
        </w:rPr>
        <w:t xml:space="preserve"> </w:t>
      </w:r>
      <w:r w:rsidR="00011576">
        <w:rPr>
          <w:rFonts w:cs="Arial"/>
        </w:rPr>
        <w:t>s</w:t>
      </w:r>
      <w:r w:rsidR="00CC1765" w:rsidRPr="00A82BF3">
        <w:rPr>
          <w:rFonts w:cs="Arial"/>
        </w:rPr>
        <w:t xml:space="preserve">ection 122 </w:t>
      </w:r>
      <w:r w:rsidRPr="00A82BF3">
        <w:rPr>
          <w:rFonts w:cs="Arial"/>
        </w:rPr>
        <w:t xml:space="preserve">of the </w:t>
      </w:r>
      <w:r w:rsidR="00CC1765" w:rsidRPr="00A82BF3">
        <w:rPr>
          <w:rFonts w:cs="Arial"/>
        </w:rPr>
        <w:t>Road Traffic Regulation Act 198</w:t>
      </w:r>
      <w:r w:rsidRPr="00A82BF3">
        <w:rPr>
          <w:rFonts w:cs="Arial"/>
        </w:rPr>
        <w:t>4</w:t>
      </w:r>
      <w:r w:rsidR="00A82BF3" w:rsidRPr="00A82BF3">
        <w:rPr>
          <w:rFonts w:cs="Arial"/>
        </w:rPr>
        <w:t>.</w:t>
      </w:r>
    </w:p>
    <w:p w14:paraId="2EF2EA49" w14:textId="77777777" w:rsidR="00F339C8" w:rsidRDefault="00F339C8" w:rsidP="003569D2">
      <w:pPr>
        <w:jc w:val="both"/>
        <w:rPr>
          <w:rFonts w:cs="Arial"/>
        </w:rPr>
      </w:pPr>
    </w:p>
    <w:p w14:paraId="3812BEB9" w14:textId="31EB6F4C" w:rsidR="00F339C8" w:rsidRPr="00F339C8" w:rsidRDefault="00011576" w:rsidP="00F339C8">
      <w:pPr>
        <w:jc w:val="both"/>
        <w:rPr>
          <w:rFonts w:cs="Arial"/>
        </w:rPr>
      </w:pPr>
      <w:r>
        <w:rPr>
          <w:rFonts w:cs="Arial"/>
        </w:rPr>
        <w:t>T</w:t>
      </w:r>
      <w:r w:rsidR="00F339C8" w:rsidRPr="00F339C8">
        <w:rPr>
          <w:rFonts w:cs="Arial"/>
        </w:rPr>
        <w:t>he Council is under a duty pursuant to section 122</w:t>
      </w:r>
      <w:r>
        <w:rPr>
          <w:rFonts w:cs="Arial"/>
        </w:rPr>
        <w:t>(1)</w:t>
      </w:r>
      <w:r w:rsidR="00F339C8" w:rsidRPr="00F339C8">
        <w:rPr>
          <w:rFonts w:cs="Arial"/>
        </w:rPr>
        <w:t xml:space="preserve"> of the Road Traffic Regulation Act 1984 (as amended)</w:t>
      </w:r>
      <w:r>
        <w:rPr>
          <w:rFonts w:cs="Arial"/>
        </w:rPr>
        <w:t xml:space="preserve"> to exercise its duties under the Act (so far as practicable having regard to the subsection (2) matters)</w:t>
      </w:r>
      <w:r w:rsidR="00F339C8" w:rsidRPr="00F339C8">
        <w:rPr>
          <w:rFonts w:cs="Arial"/>
        </w:rPr>
        <w:t xml:space="preserve">, to secure the expeditious, convenient and safe movement of vehicular and other traffic (including pedestrians). </w:t>
      </w:r>
    </w:p>
    <w:p w14:paraId="422B8EA2" w14:textId="77777777" w:rsidR="00F339C8" w:rsidRPr="00F339C8" w:rsidRDefault="00F339C8" w:rsidP="00F339C8">
      <w:pPr>
        <w:jc w:val="both"/>
        <w:rPr>
          <w:rFonts w:cs="Arial"/>
        </w:rPr>
      </w:pPr>
    </w:p>
    <w:p w14:paraId="1C0BA503" w14:textId="58670FCA" w:rsidR="00F339C8" w:rsidRPr="00F339C8" w:rsidRDefault="00011576" w:rsidP="00F339C8">
      <w:pPr>
        <w:jc w:val="both"/>
        <w:rPr>
          <w:rFonts w:cs="Arial"/>
        </w:rPr>
      </w:pPr>
      <w:r>
        <w:rPr>
          <w:rFonts w:cs="Arial"/>
        </w:rPr>
        <w:t xml:space="preserve">As for the subsection </w:t>
      </w:r>
      <w:r w:rsidR="00F339C8" w:rsidRPr="00F339C8">
        <w:rPr>
          <w:rFonts w:cs="Arial"/>
        </w:rPr>
        <w:t xml:space="preserve">122(2) </w:t>
      </w:r>
      <w:r>
        <w:rPr>
          <w:rFonts w:cs="Arial"/>
        </w:rPr>
        <w:t>matters</w:t>
      </w:r>
      <w:r w:rsidR="00F339C8" w:rsidRPr="00F339C8">
        <w:rPr>
          <w:rFonts w:cs="Arial"/>
        </w:rPr>
        <w:t xml:space="preserve">: </w:t>
      </w:r>
    </w:p>
    <w:p w14:paraId="05C6147F" w14:textId="77777777" w:rsidR="00F339C8" w:rsidRPr="00F339C8" w:rsidRDefault="00F339C8" w:rsidP="00F339C8">
      <w:pPr>
        <w:jc w:val="both"/>
        <w:rPr>
          <w:rFonts w:cs="Arial"/>
        </w:rPr>
      </w:pPr>
    </w:p>
    <w:p w14:paraId="1B0D0CA7" w14:textId="77777777" w:rsidR="00F339C8" w:rsidRPr="00F339C8" w:rsidRDefault="00F339C8" w:rsidP="005F4525">
      <w:pPr>
        <w:numPr>
          <w:ilvl w:val="0"/>
          <w:numId w:val="11"/>
        </w:numPr>
        <w:jc w:val="both"/>
        <w:rPr>
          <w:rFonts w:cs="Arial"/>
        </w:rPr>
      </w:pPr>
      <w:r w:rsidRPr="00F339C8">
        <w:rPr>
          <w:rFonts w:cs="Arial"/>
        </w:rPr>
        <w:t xml:space="preserve">the desirability of securing and maintaining reasonable access to </w:t>
      </w:r>
      <w:r w:rsidR="002D72C7" w:rsidRPr="00F339C8">
        <w:rPr>
          <w:rFonts w:cs="Arial"/>
        </w:rPr>
        <w:t>premises.</w:t>
      </w:r>
      <w:r w:rsidRPr="00F339C8">
        <w:rPr>
          <w:rFonts w:cs="Arial"/>
        </w:rPr>
        <w:t xml:space="preserve"> </w:t>
      </w:r>
    </w:p>
    <w:p w14:paraId="574C5426" w14:textId="77777777" w:rsidR="00A556ED" w:rsidRDefault="00A556ED" w:rsidP="005F4525">
      <w:pPr>
        <w:ind w:left="720"/>
        <w:jc w:val="both"/>
        <w:rPr>
          <w:rFonts w:cs="Arial"/>
          <w:color w:val="002060"/>
        </w:rPr>
      </w:pPr>
    </w:p>
    <w:p w14:paraId="5EAB2534" w14:textId="152D3FEE" w:rsidR="00F339C8" w:rsidRPr="00B4022C" w:rsidRDefault="00F339C8" w:rsidP="005F4525">
      <w:pPr>
        <w:ind w:left="720"/>
        <w:jc w:val="both"/>
        <w:rPr>
          <w:rFonts w:cs="Arial"/>
          <w:color w:val="002060"/>
        </w:rPr>
      </w:pPr>
      <w:r w:rsidRPr="00B4022C">
        <w:rPr>
          <w:rFonts w:cs="Arial"/>
          <w:color w:val="002060"/>
        </w:rPr>
        <w:t xml:space="preserve">Comment: </w:t>
      </w:r>
      <w:r w:rsidR="00B4022C" w:rsidRPr="00B4022C">
        <w:rPr>
          <w:rFonts w:cs="Arial"/>
          <w:color w:val="002060"/>
        </w:rPr>
        <w:t xml:space="preserve">The proposal </w:t>
      </w:r>
      <w:r w:rsidR="00A556ED" w:rsidRPr="003A1A9E">
        <w:rPr>
          <w:rFonts w:cs="Arial"/>
          <w:color w:val="002060"/>
        </w:rPr>
        <w:t>would not impact on</w:t>
      </w:r>
      <w:r w:rsidR="00A556ED">
        <w:rPr>
          <w:rFonts w:cs="Arial"/>
          <w:color w:val="002060"/>
        </w:rPr>
        <w:t xml:space="preserve"> </w:t>
      </w:r>
      <w:r w:rsidR="00B4022C" w:rsidRPr="00B4022C">
        <w:rPr>
          <w:rFonts w:cs="Arial"/>
          <w:color w:val="002060"/>
        </w:rPr>
        <w:t>access to premises within its vicinity</w:t>
      </w:r>
      <w:r w:rsidR="00A556ED">
        <w:rPr>
          <w:rFonts w:cs="Arial"/>
          <w:color w:val="002060"/>
        </w:rPr>
        <w:t>.</w:t>
      </w:r>
      <w:r w:rsidR="00B4022C" w:rsidRPr="00B4022C">
        <w:rPr>
          <w:rFonts w:cs="Arial"/>
          <w:color w:val="002060"/>
        </w:rPr>
        <w:t xml:space="preserve"> It is noted that the zig-zag markings </w:t>
      </w:r>
      <w:r w:rsidR="00A556ED" w:rsidRPr="003A1A9E">
        <w:rPr>
          <w:rFonts w:cs="Arial"/>
          <w:color w:val="002060"/>
        </w:rPr>
        <w:t>would</w:t>
      </w:r>
      <w:r w:rsidR="00A556ED">
        <w:rPr>
          <w:rFonts w:cs="Arial"/>
          <w:color w:val="002060"/>
        </w:rPr>
        <w:t xml:space="preserve"> </w:t>
      </w:r>
      <w:r w:rsidR="00B4022C" w:rsidRPr="00B4022C">
        <w:rPr>
          <w:rFonts w:cs="Arial"/>
          <w:color w:val="002060"/>
        </w:rPr>
        <w:t xml:space="preserve">cross one property that does have a dropped kerb access for parking. </w:t>
      </w:r>
    </w:p>
    <w:p w14:paraId="66BF211E" w14:textId="77777777" w:rsidR="00F339C8" w:rsidRPr="00F339C8" w:rsidRDefault="00F339C8" w:rsidP="00F339C8">
      <w:pPr>
        <w:jc w:val="both"/>
        <w:rPr>
          <w:rFonts w:cs="Arial"/>
        </w:rPr>
      </w:pPr>
    </w:p>
    <w:p w14:paraId="4D6664F3" w14:textId="77777777" w:rsidR="005F4525" w:rsidRDefault="00F339C8" w:rsidP="005F4525">
      <w:pPr>
        <w:numPr>
          <w:ilvl w:val="0"/>
          <w:numId w:val="11"/>
        </w:numPr>
        <w:jc w:val="both"/>
        <w:rPr>
          <w:rFonts w:cs="Arial"/>
        </w:rPr>
      </w:pPr>
      <w:r w:rsidRPr="00F339C8">
        <w:rPr>
          <w:rFonts w:cs="Arial"/>
        </w:rPr>
        <w:t xml:space="preserve">the effect on the amenities of any locality affected and (without prejudice to the generality of this paragraph) the importance of regulating and restricting the use of roads by heavy commercial vehicles, so as to preserve or improve the amenities of the areas through which the roads </w:t>
      </w:r>
      <w:r w:rsidR="002D72C7" w:rsidRPr="00F339C8">
        <w:rPr>
          <w:rFonts w:cs="Arial"/>
        </w:rPr>
        <w:t>run.</w:t>
      </w:r>
      <w:r w:rsidRPr="00F339C8">
        <w:rPr>
          <w:rFonts w:cs="Arial"/>
        </w:rPr>
        <w:t xml:space="preserve"> </w:t>
      </w:r>
    </w:p>
    <w:p w14:paraId="418A4938" w14:textId="77777777" w:rsidR="00A556ED" w:rsidRDefault="00A556ED" w:rsidP="00810447">
      <w:pPr>
        <w:ind w:left="720"/>
        <w:jc w:val="both"/>
        <w:rPr>
          <w:rFonts w:cs="Arial"/>
          <w:color w:val="002060"/>
        </w:rPr>
      </w:pPr>
    </w:p>
    <w:p w14:paraId="0767E10C" w14:textId="26450980" w:rsidR="00810447" w:rsidRDefault="00F339C8" w:rsidP="00810447">
      <w:pPr>
        <w:ind w:left="720"/>
        <w:jc w:val="both"/>
        <w:rPr>
          <w:rFonts w:cs="Arial"/>
          <w:color w:val="002060"/>
        </w:rPr>
      </w:pPr>
      <w:r w:rsidRPr="005F4525">
        <w:rPr>
          <w:rFonts w:cs="Arial"/>
          <w:color w:val="002060"/>
        </w:rPr>
        <w:t xml:space="preserve">Comment: </w:t>
      </w:r>
      <w:r w:rsidR="00B4022C">
        <w:rPr>
          <w:rFonts w:cs="Arial"/>
          <w:color w:val="002060"/>
        </w:rPr>
        <w:t xml:space="preserve">The proposal is considered to have a positive affect on local amenities, improving safety for pedestrians and a suitable place to cross the road in order to access facilities within the area.  </w:t>
      </w:r>
    </w:p>
    <w:p w14:paraId="1A3FD019" w14:textId="77777777" w:rsidR="00810447" w:rsidRDefault="00810447" w:rsidP="00810447">
      <w:pPr>
        <w:jc w:val="both"/>
        <w:rPr>
          <w:rFonts w:cs="Arial"/>
          <w:color w:val="002060"/>
        </w:rPr>
      </w:pPr>
    </w:p>
    <w:p w14:paraId="269DA0E1" w14:textId="77777777" w:rsidR="00E9231F" w:rsidRDefault="001D4080" w:rsidP="00810447">
      <w:pPr>
        <w:ind w:left="284"/>
        <w:jc w:val="both"/>
        <w:rPr>
          <w:rFonts w:cs="Arial"/>
        </w:rPr>
      </w:pPr>
      <w:r w:rsidRPr="001D4080">
        <w:rPr>
          <w:rFonts w:cs="Arial"/>
        </w:rPr>
        <w:t xml:space="preserve">bb) </w:t>
      </w:r>
      <w:r w:rsidR="0007664F">
        <w:rPr>
          <w:rFonts w:cs="Arial"/>
        </w:rPr>
        <w:t>T</w:t>
      </w:r>
      <w:r w:rsidR="00F339C8" w:rsidRPr="00F339C8">
        <w:rPr>
          <w:rFonts w:cs="Arial"/>
        </w:rPr>
        <w:t>he strategy prepared under section 80 of the Environment Act 1995 (national air</w:t>
      </w:r>
    </w:p>
    <w:p w14:paraId="70732973" w14:textId="09A3C203" w:rsidR="00F339C8" w:rsidRPr="00810447" w:rsidRDefault="00810447" w:rsidP="00810447">
      <w:pPr>
        <w:ind w:left="284"/>
        <w:jc w:val="both"/>
        <w:rPr>
          <w:rFonts w:cs="Arial"/>
          <w:color w:val="002060"/>
        </w:rPr>
      </w:pPr>
      <w:r>
        <w:rPr>
          <w:rFonts w:cs="Arial"/>
        </w:rPr>
        <w:t xml:space="preserve">       quality strategy)</w:t>
      </w:r>
      <w:r w:rsidR="00F339C8" w:rsidRPr="00F339C8">
        <w:rPr>
          <w:rFonts w:cs="Arial"/>
        </w:rPr>
        <w:t xml:space="preserve"> </w:t>
      </w:r>
    </w:p>
    <w:p w14:paraId="1C4CC133" w14:textId="77777777" w:rsidR="00A556ED" w:rsidRDefault="00A556ED" w:rsidP="005F4525">
      <w:pPr>
        <w:ind w:left="720"/>
        <w:jc w:val="both"/>
        <w:rPr>
          <w:rFonts w:cs="Arial"/>
          <w:color w:val="002060"/>
        </w:rPr>
      </w:pPr>
    </w:p>
    <w:p w14:paraId="0D0A20E8" w14:textId="7127BB63" w:rsidR="00F339C8" w:rsidRPr="005F4525" w:rsidRDefault="00F339C8" w:rsidP="005F4525">
      <w:pPr>
        <w:ind w:left="720"/>
        <w:jc w:val="both"/>
        <w:rPr>
          <w:rFonts w:cs="Arial"/>
          <w:color w:val="002060"/>
        </w:rPr>
      </w:pPr>
      <w:r w:rsidRPr="005F4525">
        <w:rPr>
          <w:rFonts w:cs="Arial"/>
          <w:color w:val="002060"/>
        </w:rPr>
        <w:t xml:space="preserve">Comment: </w:t>
      </w:r>
      <w:r w:rsidR="00B4022C">
        <w:rPr>
          <w:rFonts w:cs="Arial"/>
          <w:color w:val="002060"/>
        </w:rPr>
        <w:t xml:space="preserve">The proposal will encourage local residents to walk to the local amenities, therefore removing some vehicles from the road </w:t>
      </w:r>
      <w:r w:rsidR="000645A3">
        <w:rPr>
          <w:rFonts w:cs="Arial"/>
          <w:color w:val="002060"/>
        </w:rPr>
        <w:t>and reducing CO2 emissions.</w:t>
      </w:r>
      <w:r w:rsidR="000645A3">
        <w:rPr>
          <w:rFonts w:cs="Arial"/>
          <w:color w:val="002060"/>
        </w:rPr>
        <w:tab/>
      </w:r>
    </w:p>
    <w:p w14:paraId="589D2F22" w14:textId="77777777" w:rsidR="00F339C8" w:rsidRPr="00F339C8" w:rsidRDefault="00F339C8" w:rsidP="00F339C8">
      <w:pPr>
        <w:jc w:val="both"/>
        <w:rPr>
          <w:rFonts w:cs="Arial"/>
        </w:rPr>
      </w:pPr>
    </w:p>
    <w:p w14:paraId="212616CD" w14:textId="77777777" w:rsidR="00F339C8" w:rsidRPr="00F339C8" w:rsidRDefault="00F339C8" w:rsidP="005F4525">
      <w:pPr>
        <w:numPr>
          <w:ilvl w:val="0"/>
          <w:numId w:val="11"/>
        </w:numPr>
        <w:jc w:val="both"/>
        <w:rPr>
          <w:rFonts w:cs="Arial"/>
        </w:rPr>
      </w:pPr>
      <w:r w:rsidRPr="00F339C8">
        <w:rPr>
          <w:rFonts w:cs="Arial"/>
        </w:rPr>
        <w:t xml:space="preserve">the importance of facilitating the passage of public service vehicles and of securing the safety and convenience of persons using or desiring to use such vehicles. </w:t>
      </w:r>
    </w:p>
    <w:p w14:paraId="5932EE2C" w14:textId="77777777" w:rsidR="00A556ED" w:rsidRDefault="00A556ED" w:rsidP="005F4525">
      <w:pPr>
        <w:ind w:left="720"/>
        <w:jc w:val="both"/>
        <w:rPr>
          <w:rFonts w:cs="Arial"/>
          <w:color w:val="002060"/>
        </w:rPr>
      </w:pPr>
    </w:p>
    <w:p w14:paraId="4599C13A" w14:textId="586BD53F" w:rsidR="00810447" w:rsidRPr="003A1A9E" w:rsidRDefault="00F339C8" w:rsidP="005F4525">
      <w:pPr>
        <w:ind w:left="720"/>
        <w:jc w:val="both"/>
        <w:rPr>
          <w:rFonts w:cs="Arial"/>
          <w:color w:val="002060"/>
        </w:rPr>
      </w:pPr>
      <w:r w:rsidRPr="003A1A9E">
        <w:rPr>
          <w:rFonts w:cs="Arial"/>
          <w:color w:val="002060"/>
        </w:rPr>
        <w:t xml:space="preserve">Comment: </w:t>
      </w:r>
      <w:r w:rsidR="000645A3" w:rsidRPr="003A1A9E">
        <w:rPr>
          <w:rFonts w:cs="Arial"/>
          <w:color w:val="002060"/>
        </w:rPr>
        <w:t xml:space="preserve">The proposal will have no impact on the passage of public service </w:t>
      </w:r>
      <w:proofErr w:type="gramStart"/>
      <w:r w:rsidR="000645A3" w:rsidRPr="003A1A9E">
        <w:rPr>
          <w:rFonts w:cs="Arial"/>
          <w:color w:val="002060"/>
        </w:rPr>
        <w:t>vehicles,</w:t>
      </w:r>
      <w:proofErr w:type="gramEnd"/>
      <w:r w:rsidR="000645A3" w:rsidRPr="003A1A9E">
        <w:rPr>
          <w:rFonts w:cs="Arial"/>
          <w:color w:val="002060"/>
        </w:rPr>
        <w:t xml:space="preserve"> however it will </w:t>
      </w:r>
      <w:r w:rsidR="00A556ED" w:rsidRPr="003A1A9E">
        <w:rPr>
          <w:rFonts w:cs="Arial"/>
          <w:color w:val="002060"/>
        </w:rPr>
        <w:t xml:space="preserve">assist </w:t>
      </w:r>
      <w:r w:rsidR="000645A3" w:rsidRPr="003A1A9E">
        <w:rPr>
          <w:rFonts w:cs="Arial"/>
          <w:color w:val="002060"/>
        </w:rPr>
        <w:t xml:space="preserve">pedestrians to access the bus stop that is located within approximately 25 metres from the Zebra Crossing. </w:t>
      </w:r>
    </w:p>
    <w:p w14:paraId="3C5FB7BE" w14:textId="77777777" w:rsidR="00810447" w:rsidRDefault="00810447" w:rsidP="00810447">
      <w:pPr>
        <w:jc w:val="both"/>
        <w:rPr>
          <w:rFonts w:cs="Arial"/>
          <w:color w:val="002060"/>
        </w:rPr>
      </w:pPr>
    </w:p>
    <w:p w14:paraId="4D457C15" w14:textId="61ECC050" w:rsidR="00F339C8" w:rsidRDefault="00810447" w:rsidP="00E9231F">
      <w:pPr>
        <w:ind w:left="426"/>
        <w:jc w:val="both"/>
        <w:rPr>
          <w:rFonts w:cs="Arial"/>
        </w:rPr>
      </w:pPr>
      <w:r w:rsidRPr="00E9231F">
        <w:rPr>
          <w:rFonts w:cs="Arial"/>
        </w:rPr>
        <w:t>d) Any other matters appearing to the local authority to be relevan</w:t>
      </w:r>
      <w:r w:rsidR="00E9231F">
        <w:rPr>
          <w:rFonts w:cs="Arial"/>
        </w:rPr>
        <w:t>t.</w:t>
      </w:r>
    </w:p>
    <w:p w14:paraId="08819DA8" w14:textId="77777777" w:rsidR="00A556ED" w:rsidRDefault="00A556ED" w:rsidP="00E9231F">
      <w:pPr>
        <w:ind w:left="709"/>
        <w:jc w:val="both"/>
        <w:rPr>
          <w:rFonts w:cs="Arial"/>
          <w:color w:val="002060"/>
        </w:rPr>
      </w:pPr>
    </w:p>
    <w:p w14:paraId="0FA48D35" w14:textId="604CA7EA" w:rsidR="00E9231F" w:rsidRPr="00E9231F" w:rsidRDefault="00E9231F" w:rsidP="00E9231F">
      <w:pPr>
        <w:ind w:left="709"/>
        <w:jc w:val="both"/>
        <w:rPr>
          <w:rFonts w:cs="Arial"/>
        </w:rPr>
      </w:pPr>
      <w:r w:rsidRPr="005F4525">
        <w:rPr>
          <w:rFonts w:cs="Arial"/>
          <w:color w:val="002060"/>
        </w:rPr>
        <w:t>Comment:</w:t>
      </w:r>
      <w:r>
        <w:rPr>
          <w:rFonts w:cs="Arial"/>
          <w:color w:val="002060"/>
        </w:rPr>
        <w:t xml:space="preserve"> </w:t>
      </w:r>
      <w:r w:rsidR="00A556ED" w:rsidRPr="003A1A9E">
        <w:rPr>
          <w:rFonts w:cs="Arial"/>
          <w:color w:val="002060"/>
        </w:rPr>
        <w:t>None.</w:t>
      </w:r>
      <w:r w:rsidR="00A556ED">
        <w:rPr>
          <w:rFonts w:cs="Arial"/>
          <w:color w:val="002060"/>
        </w:rPr>
        <w:t xml:space="preserve"> </w:t>
      </w:r>
    </w:p>
    <w:bookmarkEnd w:id="5"/>
    <w:p w14:paraId="7DB601A6" w14:textId="77777777" w:rsidR="00F339C8" w:rsidRDefault="00F339C8" w:rsidP="003569D2">
      <w:pPr>
        <w:jc w:val="both"/>
        <w:rPr>
          <w:rFonts w:cs="Arial"/>
        </w:rPr>
      </w:pPr>
    </w:p>
    <w:p w14:paraId="2CFC7842" w14:textId="77777777" w:rsidR="00916930" w:rsidRDefault="00916930" w:rsidP="003569D2">
      <w:pPr>
        <w:jc w:val="both"/>
        <w:rPr>
          <w:rFonts w:cs="Arial"/>
        </w:rPr>
      </w:pPr>
    </w:p>
    <w:p w14:paraId="342FAF3B" w14:textId="77777777" w:rsidR="00916930" w:rsidRDefault="00916930" w:rsidP="003569D2">
      <w:pPr>
        <w:jc w:val="both"/>
        <w:rPr>
          <w:rFonts w:cs="Arial"/>
        </w:rPr>
      </w:pPr>
      <w:r>
        <w:rPr>
          <w:rFonts w:cs="Arial"/>
        </w:rPr>
        <w:t xml:space="preserve">Having balanced the various matters and considerations, the Council has concluded that it is appropriate to progress the proposed Order.  </w:t>
      </w:r>
    </w:p>
    <w:p w14:paraId="0FBE3AA7" w14:textId="77777777" w:rsidR="00916930" w:rsidRDefault="00916930" w:rsidP="003569D2">
      <w:pPr>
        <w:jc w:val="both"/>
        <w:rPr>
          <w:rFonts w:cs="Arial"/>
        </w:rPr>
      </w:pPr>
    </w:p>
    <w:p w14:paraId="4D3504DB" w14:textId="77777777" w:rsidR="00916930" w:rsidRDefault="00916930" w:rsidP="003569D2">
      <w:pPr>
        <w:jc w:val="both"/>
        <w:rPr>
          <w:rFonts w:cs="Arial"/>
        </w:rPr>
      </w:pPr>
      <w:r>
        <w:rPr>
          <w:rFonts w:cs="Arial"/>
        </w:rPr>
        <w:t xml:space="preserve">The Council has also discharged its duty under section 16 of the Traffic Management Act 2004.  It has concluded that the proposed Order is consistent with that duty, given its other policies and objectives.  </w:t>
      </w:r>
    </w:p>
    <w:p w14:paraId="6FAE3A0C" w14:textId="77777777" w:rsidR="00916930" w:rsidRDefault="00916930" w:rsidP="003569D2">
      <w:pPr>
        <w:jc w:val="both"/>
        <w:rPr>
          <w:rFonts w:cs="Arial"/>
        </w:rPr>
      </w:pPr>
    </w:p>
    <w:p w14:paraId="296CF1D8" w14:textId="27EAA44F" w:rsidR="00916930" w:rsidRDefault="00916930" w:rsidP="003569D2">
      <w:pPr>
        <w:jc w:val="both"/>
        <w:rPr>
          <w:rFonts w:cs="Arial"/>
        </w:rPr>
      </w:pPr>
      <w:r>
        <w:rPr>
          <w:rFonts w:cs="Arial"/>
        </w:rPr>
        <w:t xml:space="preserve">Neither section 16 nor section 122 of the 1984 Act precludes the making of the proposed Order.  </w:t>
      </w:r>
    </w:p>
    <w:p w14:paraId="471F7436" w14:textId="77777777" w:rsidR="00916930" w:rsidRDefault="00916930" w:rsidP="003569D2">
      <w:pPr>
        <w:jc w:val="both"/>
        <w:rPr>
          <w:rFonts w:cs="Arial"/>
        </w:rPr>
      </w:pPr>
    </w:p>
    <w:p w14:paraId="36921EDE" w14:textId="77777777" w:rsidR="00916930" w:rsidRDefault="00916930" w:rsidP="003569D2">
      <w:pPr>
        <w:jc w:val="both"/>
        <w:rPr>
          <w:rFonts w:cs="Arial"/>
        </w:rPr>
      </w:pPr>
    </w:p>
    <w:p w14:paraId="68BAF67D" w14:textId="23F34006" w:rsidR="003569D2" w:rsidRPr="003569D2" w:rsidRDefault="003569D2" w:rsidP="003569D2">
      <w:pPr>
        <w:jc w:val="both"/>
        <w:rPr>
          <w:rFonts w:cs="Arial"/>
        </w:rPr>
      </w:pPr>
      <w:r>
        <w:rPr>
          <w:rFonts w:cs="Arial"/>
        </w:rPr>
        <w:t>Date:</w:t>
      </w:r>
      <w:r w:rsidR="00A94D43">
        <w:rPr>
          <w:rFonts w:cs="Arial"/>
        </w:rPr>
        <w:t xml:space="preserve"> </w:t>
      </w:r>
      <w:r w:rsidR="000645A3">
        <w:rPr>
          <w:rFonts w:cs="Arial"/>
        </w:rPr>
        <w:t xml:space="preserve">20/11/2024 </w:t>
      </w:r>
    </w:p>
    <w:p w14:paraId="678F0A40" w14:textId="77777777" w:rsidR="00A82BF3" w:rsidRDefault="00A82BF3" w:rsidP="00236C5F"/>
    <w:p w14:paraId="75892837" w14:textId="77777777" w:rsidR="00A82BF3" w:rsidRDefault="00A82BF3" w:rsidP="00236C5F">
      <w:pPr>
        <w:rPr>
          <w:i/>
          <w:iCs/>
        </w:rPr>
      </w:pPr>
    </w:p>
    <w:p w14:paraId="29D8C68F" w14:textId="77777777" w:rsidR="00A82BF3" w:rsidRDefault="00A82BF3" w:rsidP="00236C5F">
      <w:pPr>
        <w:rPr>
          <w:i/>
          <w:iCs/>
        </w:rPr>
      </w:pPr>
    </w:p>
    <w:p w14:paraId="7C462A19" w14:textId="77777777" w:rsidR="00A82BF3" w:rsidRDefault="00A82BF3" w:rsidP="00236C5F">
      <w:pPr>
        <w:rPr>
          <w:i/>
          <w:iCs/>
        </w:rPr>
      </w:pPr>
    </w:p>
    <w:p w14:paraId="2AC9EC3B" w14:textId="77777777" w:rsidR="00A82BF3" w:rsidRPr="00A82BF3" w:rsidRDefault="00A82BF3" w:rsidP="00236C5F">
      <w:pPr>
        <w:rPr>
          <w:i/>
          <w:iCs/>
        </w:rPr>
      </w:pPr>
    </w:p>
    <w:sectPr w:rsidR="00A82BF3" w:rsidRPr="00A82BF3" w:rsidSect="00C823DF">
      <w:headerReference w:type="even" r:id="rId9"/>
      <w:headerReference w:type="default" r:id="rId10"/>
      <w:footerReference w:type="even" r:id="rId11"/>
      <w:footerReference w:type="default" r:id="rId12"/>
      <w:headerReference w:type="first" r:id="rId13"/>
      <w:footerReference w:type="first" r:id="rId14"/>
      <w:pgSz w:w="11906" w:h="16838" w:code="9"/>
      <w:pgMar w:top="992" w:right="849"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EF9EB" w14:textId="77777777" w:rsidR="000B119A" w:rsidRDefault="000B119A">
      <w:r>
        <w:separator/>
      </w:r>
    </w:p>
  </w:endnote>
  <w:endnote w:type="continuationSeparator" w:id="0">
    <w:p w14:paraId="1E2CF59C" w14:textId="77777777" w:rsidR="000B119A" w:rsidRDefault="000B1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9F8DD" w14:textId="77777777" w:rsidR="00957A3F" w:rsidRDefault="00957A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00179" w14:textId="77777777" w:rsidR="00957A3F" w:rsidRDefault="00957A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A9D39" w14:textId="77777777" w:rsidR="00957A3F" w:rsidRDefault="00957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9D52E" w14:textId="77777777" w:rsidR="000B119A" w:rsidRDefault="000B119A">
      <w:r>
        <w:separator/>
      </w:r>
    </w:p>
  </w:footnote>
  <w:footnote w:type="continuationSeparator" w:id="0">
    <w:p w14:paraId="54F683CA" w14:textId="77777777" w:rsidR="000B119A" w:rsidRDefault="000B1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90A7A" w14:textId="77777777" w:rsidR="00957A3F" w:rsidRDefault="00957A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82BA8" w14:textId="36A8B7F3" w:rsidR="00957A3F" w:rsidRDefault="00957A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6AC98" w14:textId="77777777" w:rsidR="00957A3F" w:rsidRDefault="00957A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E52E5"/>
    <w:multiLevelType w:val="hybridMultilevel"/>
    <w:tmpl w:val="E6F4D3F4"/>
    <w:lvl w:ilvl="0" w:tplc="E78A3796">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065657"/>
    <w:multiLevelType w:val="hybridMultilevel"/>
    <w:tmpl w:val="18583C22"/>
    <w:lvl w:ilvl="0" w:tplc="E1D4029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8A8026E"/>
    <w:multiLevelType w:val="hybridMultilevel"/>
    <w:tmpl w:val="E1F289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B4A7B7E"/>
    <w:multiLevelType w:val="hybridMultilevel"/>
    <w:tmpl w:val="A43C3E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6A187B"/>
    <w:multiLevelType w:val="hybridMultilevel"/>
    <w:tmpl w:val="A24CB1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9A2E29"/>
    <w:multiLevelType w:val="singleLevel"/>
    <w:tmpl w:val="04090017"/>
    <w:lvl w:ilvl="0">
      <w:start w:val="1"/>
      <w:numFmt w:val="lowerLetter"/>
      <w:lvlText w:val="%1)"/>
      <w:lvlJc w:val="left"/>
      <w:pPr>
        <w:tabs>
          <w:tab w:val="num" w:pos="360"/>
        </w:tabs>
        <w:ind w:left="360" w:hanging="360"/>
      </w:pPr>
      <w:rPr>
        <w:rFonts w:hint="default"/>
      </w:rPr>
    </w:lvl>
  </w:abstractNum>
  <w:abstractNum w:abstractNumId="6" w15:restartNumberingAfterBreak="0">
    <w:nsid w:val="479F72DB"/>
    <w:multiLevelType w:val="hybridMultilevel"/>
    <w:tmpl w:val="0D141E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E8E5D89"/>
    <w:multiLevelType w:val="hybridMultilevel"/>
    <w:tmpl w:val="22B4B2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17017A"/>
    <w:multiLevelType w:val="hybridMultilevel"/>
    <w:tmpl w:val="87A668FE"/>
    <w:lvl w:ilvl="0" w:tplc="CEAAE74A">
      <w:start w:val="1"/>
      <w:numFmt w:val="upperLetter"/>
      <w:lvlText w:val="%1."/>
      <w:lvlJc w:val="left"/>
      <w:pPr>
        <w:ind w:left="928"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767117A5"/>
    <w:multiLevelType w:val="hybridMultilevel"/>
    <w:tmpl w:val="BAE2FF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CC137E"/>
    <w:multiLevelType w:val="hybridMultilevel"/>
    <w:tmpl w:val="A8D454E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560553612">
    <w:abstractNumId w:val="5"/>
  </w:num>
  <w:num w:numId="2" w16cid:durableId="885920077">
    <w:abstractNumId w:val="3"/>
  </w:num>
  <w:num w:numId="3" w16cid:durableId="1611669846">
    <w:abstractNumId w:val="1"/>
  </w:num>
  <w:num w:numId="4" w16cid:durableId="152720980">
    <w:abstractNumId w:val="0"/>
  </w:num>
  <w:num w:numId="5" w16cid:durableId="4238477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7391216">
    <w:abstractNumId w:val="8"/>
  </w:num>
  <w:num w:numId="7" w16cid:durableId="1491023781">
    <w:abstractNumId w:val="2"/>
  </w:num>
  <w:num w:numId="8" w16cid:durableId="1653560104">
    <w:abstractNumId w:val="6"/>
  </w:num>
  <w:num w:numId="9" w16cid:durableId="1913928595">
    <w:abstractNumId w:val="7"/>
  </w:num>
  <w:num w:numId="10" w16cid:durableId="1122965750">
    <w:abstractNumId w:val="9"/>
  </w:num>
  <w:num w:numId="11" w16cid:durableId="15406230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6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3B5F"/>
    <w:rsid w:val="000004E0"/>
    <w:rsid w:val="00011576"/>
    <w:rsid w:val="000271CE"/>
    <w:rsid w:val="000645A3"/>
    <w:rsid w:val="00067BC6"/>
    <w:rsid w:val="0007664F"/>
    <w:rsid w:val="000B119A"/>
    <w:rsid w:val="000C34E8"/>
    <w:rsid w:val="000D53A0"/>
    <w:rsid w:val="000F56FE"/>
    <w:rsid w:val="00102A8B"/>
    <w:rsid w:val="00114C96"/>
    <w:rsid w:val="00121A6B"/>
    <w:rsid w:val="00131975"/>
    <w:rsid w:val="00195D9D"/>
    <w:rsid w:val="001A5F12"/>
    <w:rsid w:val="001A7E4B"/>
    <w:rsid w:val="001B5B1B"/>
    <w:rsid w:val="001D4080"/>
    <w:rsid w:val="001D4726"/>
    <w:rsid w:val="001D77E8"/>
    <w:rsid w:val="00201BB6"/>
    <w:rsid w:val="0020279E"/>
    <w:rsid w:val="00207EC0"/>
    <w:rsid w:val="00236C5F"/>
    <w:rsid w:val="0025267D"/>
    <w:rsid w:val="0027083D"/>
    <w:rsid w:val="002C0784"/>
    <w:rsid w:val="002C10EF"/>
    <w:rsid w:val="002D72C7"/>
    <w:rsid w:val="002E3F3B"/>
    <w:rsid w:val="002F3418"/>
    <w:rsid w:val="00301102"/>
    <w:rsid w:val="003276B0"/>
    <w:rsid w:val="00332E47"/>
    <w:rsid w:val="003430C7"/>
    <w:rsid w:val="003569D2"/>
    <w:rsid w:val="0036494F"/>
    <w:rsid w:val="00377801"/>
    <w:rsid w:val="00382EE2"/>
    <w:rsid w:val="00391DD1"/>
    <w:rsid w:val="003A1A9E"/>
    <w:rsid w:val="003B37E6"/>
    <w:rsid w:val="003C42AE"/>
    <w:rsid w:val="003E1A04"/>
    <w:rsid w:val="003E463E"/>
    <w:rsid w:val="003E6A36"/>
    <w:rsid w:val="003F0665"/>
    <w:rsid w:val="004178E8"/>
    <w:rsid w:val="00427DA0"/>
    <w:rsid w:val="00463D3D"/>
    <w:rsid w:val="00467155"/>
    <w:rsid w:val="004771EC"/>
    <w:rsid w:val="00477F87"/>
    <w:rsid w:val="00497AC0"/>
    <w:rsid w:val="004A0CDE"/>
    <w:rsid w:val="004A572B"/>
    <w:rsid w:val="004B3E78"/>
    <w:rsid w:val="004B6F34"/>
    <w:rsid w:val="004C7E60"/>
    <w:rsid w:val="004E1424"/>
    <w:rsid w:val="004E299B"/>
    <w:rsid w:val="004E5E25"/>
    <w:rsid w:val="004F5123"/>
    <w:rsid w:val="004F7CCA"/>
    <w:rsid w:val="00516DC1"/>
    <w:rsid w:val="00540008"/>
    <w:rsid w:val="00544085"/>
    <w:rsid w:val="0054659E"/>
    <w:rsid w:val="005526C9"/>
    <w:rsid w:val="00592AB1"/>
    <w:rsid w:val="00596C5B"/>
    <w:rsid w:val="005A4284"/>
    <w:rsid w:val="005B55D3"/>
    <w:rsid w:val="005C5CD8"/>
    <w:rsid w:val="005D7FE2"/>
    <w:rsid w:val="005F449F"/>
    <w:rsid w:val="005F4525"/>
    <w:rsid w:val="00617BCF"/>
    <w:rsid w:val="00620B89"/>
    <w:rsid w:val="00633C12"/>
    <w:rsid w:val="00642D1B"/>
    <w:rsid w:val="006601A6"/>
    <w:rsid w:val="006715B0"/>
    <w:rsid w:val="00684A13"/>
    <w:rsid w:val="006878DA"/>
    <w:rsid w:val="00695F63"/>
    <w:rsid w:val="006969C1"/>
    <w:rsid w:val="006A28B8"/>
    <w:rsid w:val="006A2FB1"/>
    <w:rsid w:val="00700B88"/>
    <w:rsid w:val="00710CC5"/>
    <w:rsid w:val="00725D8B"/>
    <w:rsid w:val="0074184C"/>
    <w:rsid w:val="00745BC3"/>
    <w:rsid w:val="00747454"/>
    <w:rsid w:val="007B3D5C"/>
    <w:rsid w:val="007B78F6"/>
    <w:rsid w:val="007D5195"/>
    <w:rsid w:val="007E62BB"/>
    <w:rsid w:val="0081027C"/>
    <w:rsid w:val="00810447"/>
    <w:rsid w:val="008165AE"/>
    <w:rsid w:val="008310AB"/>
    <w:rsid w:val="0084161B"/>
    <w:rsid w:val="00842F37"/>
    <w:rsid w:val="008510E3"/>
    <w:rsid w:val="00865A27"/>
    <w:rsid w:val="00884547"/>
    <w:rsid w:val="008A0CCE"/>
    <w:rsid w:val="008B5C61"/>
    <w:rsid w:val="008E5E51"/>
    <w:rsid w:val="009032E1"/>
    <w:rsid w:val="0090631F"/>
    <w:rsid w:val="00916930"/>
    <w:rsid w:val="00931569"/>
    <w:rsid w:val="00937C33"/>
    <w:rsid w:val="00957A3F"/>
    <w:rsid w:val="009A6A8C"/>
    <w:rsid w:val="009D1C5F"/>
    <w:rsid w:val="00A06843"/>
    <w:rsid w:val="00A14418"/>
    <w:rsid w:val="00A376C6"/>
    <w:rsid w:val="00A54836"/>
    <w:rsid w:val="00A54EBD"/>
    <w:rsid w:val="00A553C2"/>
    <w:rsid w:val="00A556ED"/>
    <w:rsid w:val="00A61614"/>
    <w:rsid w:val="00A82BF3"/>
    <w:rsid w:val="00A85D86"/>
    <w:rsid w:val="00A94D43"/>
    <w:rsid w:val="00AC32A6"/>
    <w:rsid w:val="00AE1FA4"/>
    <w:rsid w:val="00AF4B48"/>
    <w:rsid w:val="00AF4F4A"/>
    <w:rsid w:val="00B15210"/>
    <w:rsid w:val="00B4022C"/>
    <w:rsid w:val="00B54394"/>
    <w:rsid w:val="00B87E0A"/>
    <w:rsid w:val="00BA1C46"/>
    <w:rsid w:val="00BA26EC"/>
    <w:rsid w:val="00BB0F30"/>
    <w:rsid w:val="00BB78CC"/>
    <w:rsid w:val="00BC1696"/>
    <w:rsid w:val="00BE5FDA"/>
    <w:rsid w:val="00BF260B"/>
    <w:rsid w:val="00BF4AC2"/>
    <w:rsid w:val="00C03B5F"/>
    <w:rsid w:val="00C14B9A"/>
    <w:rsid w:val="00C3184A"/>
    <w:rsid w:val="00C3509F"/>
    <w:rsid w:val="00C43C9A"/>
    <w:rsid w:val="00C80686"/>
    <w:rsid w:val="00C823DF"/>
    <w:rsid w:val="00CC1765"/>
    <w:rsid w:val="00CC48E3"/>
    <w:rsid w:val="00CD16E3"/>
    <w:rsid w:val="00CE0D5B"/>
    <w:rsid w:val="00CE1D20"/>
    <w:rsid w:val="00CE6F9D"/>
    <w:rsid w:val="00D069DE"/>
    <w:rsid w:val="00D173F0"/>
    <w:rsid w:val="00D22DB3"/>
    <w:rsid w:val="00D31A6B"/>
    <w:rsid w:val="00D46A1E"/>
    <w:rsid w:val="00D46F33"/>
    <w:rsid w:val="00D63B1D"/>
    <w:rsid w:val="00D66227"/>
    <w:rsid w:val="00D74033"/>
    <w:rsid w:val="00D764DD"/>
    <w:rsid w:val="00DC50D9"/>
    <w:rsid w:val="00DD1BEA"/>
    <w:rsid w:val="00DE30B3"/>
    <w:rsid w:val="00DE69B3"/>
    <w:rsid w:val="00DF6B48"/>
    <w:rsid w:val="00E064D3"/>
    <w:rsid w:val="00E13CA8"/>
    <w:rsid w:val="00E20705"/>
    <w:rsid w:val="00E3406E"/>
    <w:rsid w:val="00E53DD3"/>
    <w:rsid w:val="00E665C7"/>
    <w:rsid w:val="00E669E2"/>
    <w:rsid w:val="00E701BE"/>
    <w:rsid w:val="00E90F98"/>
    <w:rsid w:val="00E9231F"/>
    <w:rsid w:val="00E932AA"/>
    <w:rsid w:val="00E934ED"/>
    <w:rsid w:val="00E95307"/>
    <w:rsid w:val="00EB190B"/>
    <w:rsid w:val="00EB1BB4"/>
    <w:rsid w:val="00EC78E2"/>
    <w:rsid w:val="00ED6885"/>
    <w:rsid w:val="00EE510E"/>
    <w:rsid w:val="00EE5BFD"/>
    <w:rsid w:val="00EF05EF"/>
    <w:rsid w:val="00F0115B"/>
    <w:rsid w:val="00F038A0"/>
    <w:rsid w:val="00F20372"/>
    <w:rsid w:val="00F339C8"/>
    <w:rsid w:val="00F8174F"/>
    <w:rsid w:val="00F928CF"/>
    <w:rsid w:val="00FB0661"/>
    <w:rsid w:val="00FC00D0"/>
    <w:rsid w:val="00FC2E4A"/>
    <w:rsid w:val="00FC3022"/>
    <w:rsid w:val="00FF14BA"/>
    <w:rsid w:val="00FF2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64"/>
    <o:shapelayout v:ext="edit">
      <o:idmap v:ext="edit" data="2"/>
    </o:shapelayout>
  </w:shapeDefaults>
  <w:decimalSymbol w:val="."/>
  <w:listSeparator w:val=","/>
  <w14:docId w14:val="5BF5F70F"/>
  <w15:chartTrackingRefBased/>
  <w15:docId w15:val="{F1DE3578-D670-4180-8185-12041F225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pPr>
      <w:keepNext/>
      <w:spacing w:line="480" w:lineRule="auto"/>
      <w:jc w:val="center"/>
      <w:outlineLvl w:val="1"/>
    </w:pPr>
    <w:rPr>
      <w:b/>
    </w:rPr>
  </w:style>
  <w:style w:type="paragraph" w:styleId="Heading3">
    <w:name w:val="heading 3"/>
    <w:basedOn w:val="Normal"/>
    <w:next w:val="Normal"/>
    <w:qFormat/>
    <w:pPr>
      <w:keepNext/>
      <w:spacing w:line="480" w:lineRule="auto"/>
      <w:outlineLvl w:val="2"/>
    </w:pPr>
    <w:rPr>
      <w:b/>
      <w:u w:val="single"/>
    </w:rPr>
  </w:style>
  <w:style w:type="paragraph" w:styleId="Heading4">
    <w:name w:val="heading 4"/>
    <w:basedOn w:val="Normal"/>
    <w:next w:val="Normal"/>
    <w:qFormat/>
    <w:pPr>
      <w:keepNext/>
      <w:jc w:val="center"/>
      <w:outlineLvl w:val="3"/>
    </w:pPr>
    <w:rPr>
      <w:u w:val="single"/>
    </w:rPr>
  </w:style>
  <w:style w:type="paragraph" w:styleId="Heading5">
    <w:name w:val="heading 5"/>
    <w:basedOn w:val="Normal"/>
    <w:next w:val="Normal"/>
    <w:qFormat/>
    <w:rsid w:val="00633C1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rPr>
  </w:style>
  <w:style w:type="character" w:styleId="Hyperlink">
    <w:name w:val="Hyperlink"/>
    <w:uiPriority w:val="99"/>
    <w:rsid w:val="00CD16E3"/>
    <w:rPr>
      <w:color w:val="0000FF"/>
      <w:u w:val="single"/>
    </w:rPr>
  </w:style>
  <w:style w:type="paragraph" w:styleId="BalloonText">
    <w:name w:val="Balloon Text"/>
    <w:basedOn w:val="Normal"/>
    <w:semiHidden/>
    <w:rsid w:val="00DE69B3"/>
    <w:rPr>
      <w:rFonts w:ascii="Tahoma" w:hAnsi="Tahoma" w:cs="Tahoma"/>
      <w:sz w:val="16"/>
      <w:szCs w:val="16"/>
    </w:rPr>
  </w:style>
  <w:style w:type="paragraph" w:styleId="Header">
    <w:name w:val="header"/>
    <w:basedOn w:val="Normal"/>
    <w:rsid w:val="00633C12"/>
    <w:pPr>
      <w:tabs>
        <w:tab w:val="center" w:pos="4153"/>
        <w:tab w:val="right" w:pos="8306"/>
      </w:tabs>
    </w:pPr>
  </w:style>
  <w:style w:type="paragraph" w:styleId="Footer">
    <w:name w:val="footer"/>
    <w:basedOn w:val="Normal"/>
    <w:rsid w:val="00633C12"/>
    <w:pPr>
      <w:tabs>
        <w:tab w:val="center" w:pos="4153"/>
        <w:tab w:val="right" w:pos="8306"/>
      </w:tabs>
    </w:pPr>
  </w:style>
  <w:style w:type="paragraph" w:styleId="BodyTextIndent">
    <w:name w:val="Body Text Indent"/>
    <w:basedOn w:val="Normal"/>
    <w:rsid w:val="00633C12"/>
    <w:pPr>
      <w:spacing w:after="120"/>
      <w:ind w:left="283"/>
    </w:pPr>
  </w:style>
  <w:style w:type="character" w:customStyle="1" w:styleId="Heading2Char">
    <w:name w:val="Heading 2 Char"/>
    <w:link w:val="Heading2"/>
    <w:rsid w:val="00842F37"/>
    <w:rPr>
      <w:rFonts w:ascii="Arial" w:hAnsi="Arial"/>
      <w:b/>
      <w:sz w:val="24"/>
    </w:rPr>
  </w:style>
  <w:style w:type="paragraph" w:customStyle="1" w:styleId="legclearfix2">
    <w:name w:val="legclearfix2"/>
    <w:basedOn w:val="Normal"/>
    <w:rsid w:val="00C823DF"/>
    <w:pPr>
      <w:shd w:val="clear" w:color="auto" w:fill="FFFFFF"/>
      <w:spacing w:after="120" w:line="360" w:lineRule="atLeast"/>
    </w:pPr>
    <w:rPr>
      <w:rFonts w:ascii="Times New Roman" w:hAnsi="Times New Roman"/>
      <w:color w:val="000000"/>
      <w:sz w:val="19"/>
      <w:szCs w:val="19"/>
    </w:rPr>
  </w:style>
  <w:style w:type="character" w:customStyle="1" w:styleId="legds2">
    <w:name w:val="legds2"/>
    <w:rsid w:val="00C823DF"/>
    <w:rPr>
      <w:vanish w:val="0"/>
      <w:webHidden w:val="0"/>
      <w:specVanish w:val="0"/>
    </w:rPr>
  </w:style>
  <w:style w:type="character" w:styleId="UnresolvedMention">
    <w:name w:val="Unresolved Mention"/>
    <w:uiPriority w:val="99"/>
    <w:semiHidden/>
    <w:unhideWhenUsed/>
    <w:rsid w:val="00332E47"/>
    <w:rPr>
      <w:color w:val="605E5C"/>
      <w:shd w:val="clear" w:color="auto" w:fill="E1DFDD"/>
    </w:rPr>
  </w:style>
  <w:style w:type="character" w:styleId="CommentReference">
    <w:name w:val="annotation reference"/>
    <w:uiPriority w:val="99"/>
    <w:semiHidden/>
    <w:unhideWhenUsed/>
    <w:rsid w:val="008165AE"/>
    <w:rPr>
      <w:sz w:val="16"/>
      <w:szCs w:val="16"/>
    </w:rPr>
  </w:style>
  <w:style w:type="paragraph" w:styleId="CommentText">
    <w:name w:val="annotation text"/>
    <w:basedOn w:val="Normal"/>
    <w:link w:val="CommentTextChar"/>
    <w:uiPriority w:val="99"/>
    <w:unhideWhenUsed/>
    <w:rsid w:val="008165AE"/>
    <w:rPr>
      <w:sz w:val="20"/>
    </w:rPr>
  </w:style>
  <w:style w:type="character" w:customStyle="1" w:styleId="CommentTextChar">
    <w:name w:val="Comment Text Char"/>
    <w:link w:val="CommentText"/>
    <w:uiPriority w:val="99"/>
    <w:rsid w:val="008165AE"/>
    <w:rPr>
      <w:rFonts w:ascii="Arial" w:hAnsi="Arial"/>
    </w:rPr>
  </w:style>
  <w:style w:type="paragraph" w:styleId="CommentSubject">
    <w:name w:val="annotation subject"/>
    <w:basedOn w:val="CommentText"/>
    <w:next w:val="CommentText"/>
    <w:link w:val="CommentSubjectChar"/>
    <w:uiPriority w:val="99"/>
    <w:semiHidden/>
    <w:unhideWhenUsed/>
    <w:rsid w:val="008165AE"/>
    <w:rPr>
      <w:b/>
      <w:bCs/>
    </w:rPr>
  </w:style>
  <w:style w:type="character" w:customStyle="1" w:styleId="CommentSubjectChar">
    <w:name w:val="Comment Subject Char"/>
    <w:link w:val="CommentSubject"/>
    <w:uiPriority w:val="99"/>
    <w:semiHidden/>
    <w:rsid w:val="008165AE"/>
    <w:rPr>
      <w:rFonts w:ascii="Arial" w:hAnsi="Arial"/>
      <w:b/>
      <w:bCs/>
    </w:rPr>
  </w:style>
  <w:style w:type="paragraph" w:styleId="ListParagraph">
    <w:name w:val="List Paragraph"/>
    <w:basedOn w:val="Normal"/>
    <w:uiPriority w:val="34"/>
    <w:qFormat/>
    <w:rsid w:val="00D46F33"/>
    <w:pPr>
      <w:widowControl w:val="0"/>
      <w:autoSpaceDE w:val="0"/>
      <w:autoSpaceDN w:val="0"/>
      <w:adjustRightInd w:val="0"/>
      <w:ind w:left="720"/>
      <w:contextualSpacing/>
    </w:pPr>
    <w:rPr>
      <w:rFonts w:ascii="Times New Roman" w:hAnsi="Times New Roman"/>
      <w:color w:val="000000"/>
      <w:szCs w:val="24"/>
      <w:shd w:val="clear" w:color="auto" w:fill="FFFFFF"/>
    </w:rPr>
  </w:style>
  <w:style w:type="paragraph" w:styleId="Revision">
    <w:name w:val="Revision"/>
    <w:hidden/>
    <w:uiPriority w:val="99"/>
    <w:semiHidden/>
    <w:rsid w:val="0001157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769364">
      <w:bodyDiv w:val="1"/>
      <w:marLeft w:val="0"/>
      <w:marRight w:val="0"/>
      <w:marTop w:val="0"/>
      <w:marBottom w:val="0"/>
      <w:divBdr>
        <w:top w:val="none" w:sz="0" w:space="0" w:color="auto"/>
        <w:left w:val="none" w:sz="0" w:space="0" w:color="auto"/>
        <w:bottom w:val="none" w:sz="0" w:space="0" w:color="auto"/>
        <w:right w:val="none" w:sz="0" w:space="0" w:color="auto"/>
      </w:divBdr>
    </w:div>
    <w:div w:id="560755101">
      <w:bodyDiv w:val="1"/>
      <w:marLeft w:val="0"/>
      <w:marRight w:val="0"/>
      <w:marTop w:val="0"/>
      <w:marBottom w:val="0"/>
      <w:divBdr>
        <w:top w:val="none" w:sz="0" w:space="0" w:color="auto"/>
        <w:left w:val="none" w:sz="0" w:space="0" w:color="auto"/>
        <w:bottom w:val="none" w:sz="0" w:space="0" w:color="auto"/>
        <w:right w:val="none" w:sz="0" w:space="0" w:color="auto"/>
      </w:divBdr>
    </w:div>
    <w:div w:id="954017861">
      <w:bodyDiv w:val="1"/>
      <w:marLeft w:val="0"/>
      <w:marRight w:val="0"/>
      <w:marTop w:val="0"/>
      <w:marBottom w:val="0"/>
      <w:divBdr>
        <w:top w:val="none" w:sz="0" w:space="0" w:color="auto"/>
        <w:left w:val="none" w:sz="0" w:space="0" w:color="auto"/>
        <w:bottom w:val="none" w:sz="0" w:space="0" w:color="auto"/>
        <w:right w:val="none" w:sz="0" w:space="0" w:color="auto"/>
      </w:divBdr>
    </w:div>
    <w:div w:id="1014265437">
      <w:bodyDiv w:val="1"/>
      <w:marLeft w:val="0"/>
      <w:marRight w:val="0"/>
      <w:marTop w:val="0"/>
      <w:marBottom w:val="0"/>
      <w:divBdr>
        <w:top w:val="none" w:sz="0" w:space="0" w:color="auto"/>
        <w:left w:val="none" w:sz="0" w:space="0" w:color="auto"/>
        <w:bottom w:val="none" w:sz="0" w:space="0" w:color="auto"/>
        <w:right w:val="none" w:sz="0" w:space="0" w:color="auto"/>
      </w:divBdr>
    </w:div>
    <w:div w:id="1033966525">
      <w:bodyDiv w:val="1"/>
      <w:marLeft w:val="0"/>
      <w:marRight w:val="0"/>
      <w:marTop w:val="0"/>
      <w:marBottom w:val="0"/>
      <w:divBdr>
        <w:top w:val="none" w:sz="0" w:space="0" w:color="auto"/>
        <w:left w:val="none" w:sz="0" w:space="0" w:color="auto"/>
        <w:bottom w:val="none" w:sz="0" w:space="0" w:color="auto"/>
        <w:right w:val="none" w:sz="0" w:space="0" w:color="auto"/>
      </w:divBdr>
    </w:div>
    <w:div w:id="1078215892">
      <w:bodyDiv w:val="1"/>
      <w:marLeft w:val="0"/>
      <w:marRight w:val="0"/>
      <w:marTop w:val="0"/>
      <w:marBottom w:val="0"/>
      <w:divBdr>
        <w:top w:val="none" w:sz="0" w:space="0" w:color="auto"/>
        <w:left w:val="none" w:sz="0" w:space="0" w:color="auto"/>
        <w:bottom w:val="none" w:sz="0" w:space="0" w:color="auto"/>
        <w:right w:val="none" w:sz="0" w:space="0" w:color="auto"/>
      </w:divBdr>
    </w:div>
    <w:div w:id="1245065172">
      <w:bodyDiv w:val="1"/>
      <w:marLeft w:val="0"/>
      <w:marRight w:val="0"/>
      <w:marTop w:val="0"/>
      <w:marBottom w:val="0"/>
      <w:divBdr>
        <w:top w:val="none" w:sz="0" w:space="0" w:color="auto"/>
        <w:left w:val="none" w:sz="0" w:space="0" w:color="auto"/>
        <w:bottom w:val="none" w:sz="0" w:space="0" w:color="auto"/>
        <w:right w:val="none" w:sz="0" w:space="0" w:color="auto"/>
      </w:divBdr>
    </w:div>
    <w:div w:id="1378436038">
      <w:bodyDiv w:val="1"/>
      <w:marLeft w:val="0"/>
      <w:marRight w:val="0"/>
      <w:marTop w:val="0"/>
      <w:marBottom w:val="0"/>
      <w:divBdr>
        <w:top w:val="none" w:sz="0" w:space="0" w:color="auto"/>
        <w:left w:val="none" w:sz="0" w:space="0" w:color="auto"/>
        <w:bottom w:val="none" w:sz="0" w:space="0" w:color="auto"/>
        <w:right w:val="none" w:sz="0" w:space="0" w:color="auto"/>
      </w:divBdr>
    </w:div>
    <w:div w:id="1727948231">
      <w:bodyDiv w:val="1"/>
      <w:marLeft w:val="0"/>
      <w:marRight w:val="0"/>
      <w:marTop w:val="0"/>
      <w:marBottom w:val="0"/>
      <w:divBdr>
        <w:top w:val="none" w:sz="0" w:space="0" w:color="auto"/>
        <w:left w:val="none" w:sz="0" w:space="0" w:color="auto"/>
        <w:bottom w:val="none" w:sz="0" w:space="0" w:color="auto"/>
        <w:right w:val="none" w:sz="0" w:space="0" w:color="auto"/>
      </w:divBdr>
    </w:div>
    <w:div w:id="1808474003">
      <w:bodyDiv w:val="1"/>
      <w:marLeft w:val="0"/>
      <w:marRight w:val="0"/>
      <w:marTop w:val="0"/>
      <w:marBottom w:val="0"/>
      <w:divBdr>
        <w:top w:val="none" w:sz="0" w:space="0" w:color="auto"/>
        <w:left w:val="none" w:sz="0" w:space="0" w:color="auto"/>
        <w:bottom w:val="none" w:sz="0" w:space="0" w:color="auto"/>
        <w:right w:val="none" w:sz="0" w:space="0" w:color="auto"/>
      </w:divBdr>
    </w:div>
    <w:div w:id="200936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thnes.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705</Words>
  <Characters>4023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Statement of Reasons</vt:lpstr>
    </vt:vector>
  </TitlesOfParts>
  <Company>B&amp;NES</Company>
  <LinksUpToDate>false</LinksUpToDate>
  <CharactersWithSpaces>4719</CharactersWithSpaces>
  <SharedDoc>false</SharedDoc>
  <HLinks>
    <vt:vector size="6" baseType="variant">
      <vt:variant>
        <vt:i4>7012408</vt:i4>
      </vt:variant>
      <vt:variant>
        <vt:i4>0</vt:i4>
      </vt:variant>
      <vt:variant>
        <vt:i4>0</vt:i4>
      </vt:variant>
      <vt:variant>
        <vt:i4>5</vt:i4>
      </vt:variant>
      <vt:variant>
        <vt:lpwstr>http://www.bathnes.gov.uk/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Reasons</dc:title>
  <dc:subject/>
  <dc:creator>Richard Akehurst</dc:creator>
  <cp:keywords/>
  <dc:description/>
  <cp:lastModifiedBy>Lewis Cox</cp:lastModifiedBy>
  <cp:revision>2</cp:revision>
  <cp:lastPrinted>2015-10-22T11:16:00Z</cp:lastPrinted>
  <dcterms:created xsi:type="dcterms:W3CDTF">2024-11-28T14:16:00Z</dcterms:created>
  <dcterms:modified xsi:type="dcterms:W3CDTF">2024-11-28T14:16:00Z</dcterms:modified>
</cp:coreProperties>
</file>